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9CE" w:rsidRPr="008D6D95" w:rsidRDefault="006B59CE">
      <w:pPr>
        <w:pStyle w:val="a6"/>
        <w:rPr>
          <w:rFonts w:ascii="黑体" w:eastAsia="黑体" w:hAnsi="黑体" w:hint="eastAsia"/>
          <w:sz w:val="44"/>
          <w:szCs w:val="44"/>
        </w:rPr>
      </w:pPr>
    </w:p>
    <w:p w:rsidR="006B59CE" w:rsidRPr="008D6D95" w:rsidRDefault="006B59CE">
      <w:pPr>
        <w:pStyle w:val="a6"/>
        <w:rPr>
          <w:rFonts w:ascii="黑体" w:eastAsia="黑体" w:hAnsi="黑体"/>
          <w:sz w:val="44"/>
          <w:szCs w:val="44"/>
        </w:rPr>
      </w:pPr>
    </w:p>
    <w:p w:rsidR="006B59CE" w:rsidRPr="008D6D95" w:rsidRDefault="000154D9">
      <w:pPr>
        <w:pStyle w:val="1"/>
        <w:spacing w:line="880" w:lineRule="exact"/>
        <w:rPr>
          <w:b/>
          <w:sz w:val="72"/>
          <w:szCs w:val="72"/>
        </w:rPr>
      </w:pPr>
      <w:bookmarkStart w:id="0" w:name="_Toc449340985"/>
      <w:bookmarkStart w:id="1" w:name="_Toc448213775"/>
      <w:bookmarkStart w:id="2" w:name="_Toc448129903"/>
      <w:bookmarkStart w:id="3" w:name="_Toc449020406"/>
      <w:r w:rsidRPr="008D6D95">
        <w:rPr>
          <w:rFonts w:hint="eastAsia"/>
          <w:b/>
          <w:sz w:val="72"/>
          <w:szCs w:val="72"/>
        </w:rPr>
        <w:t>广东松山职业技术学院</w:t>
      </w:r>
      <w:bookmarkEnd w:id="0"/>
      <w:bookmarkEnd w:id="1"/>
      <w:bookmarkEnd w:id="2"/>
      <w:bookmarkEnd w:id="3"/>
    </w:p>
    <w:p w:rsidR="006B59CE" w:rsidRPr="008D6D95" w:rsidRDefault="007C12DA">
      <w:pPr>
        <w:pStyle w:val="1"/>
        <w:spacing w:line="880" w:lineRule="exact"/>
        <w:rPr>
          <w:b/>
          <w:sz w:val="72"/>
          <w:szCs w:val="72"/>
        </w:rPr>
      </w:pPr>
      <w:bookmarkStart w:id="4" w:name="_Toc448129904"/>
      <w:bookmarkStart w:id="5" w:name="_Toc449340986"/>
      <w:bookmarkStart w:id="6" w:name="_Toc448213776"/>
      <w:bookmarkStart w:id="7" w:name="_Toc449020407"/>
      <w:r w:rsidRPr="00320E67">
        <w:rPr>
          <w:rFonts w:hint="eastAsia"/>
          <w:b/>
          <w:sz w:val="72"/>
          <w:szCs w:val="72"/>
        </w:rPr>
        <w:t>“</w:t>
      </w:r>
      <w:r w:rsidR="000154D9" w:rsidRPr="008D6D95">
        <w:rPr>
          <w:rFonts w:hint="eastAsia"/>
          <w:b/>
          <w:sz w:val="72"/>
          <w:szCs w:val="72"/>
        </w:rPr>
        <w:t>十三五</w:t>
      </w:r>
      <w:r w:rsidRPr="00320E67">
        <w:rPr>
          <w:rFonts w:hint="eastAsia"/>
          <w:b/>
          <w:sz w:val="72"/>
          <w:szCs w:val="72"/>
        </w:rPr>
        <w:t>”</w:t>
      </w:r>
      <w:r w:rsidR="000154D9" w:rsidRPr="008D6D95">
        <w:rPr>
          <w:rFonts w:hint="eastAsia"/>
          <w:b/>
          <w:sz w:val="72"/>
          <w:szCs w:val="72"/>
        </w:rPr>
        <w:t>发展规划</w:t>
      </w:r>
      <w:bookmarkEnd w:id="4"/>
      <w:bookmarkEnd w:id="5"/>
      <w:bookmarkEnd w:id="6"/>
      <w:bookmarkEnd w:id="7"/>
    </w:p>
    <w:p w:rsidR="006B59CE" w:rsidRDefault="006B59CE">
      <w:pPr>
        <w:jc w:val="center"/>
      </w:pPr>
    </w:p>
    <w:p w:rsidR="006B59CE" w:rsidRPr="008D6D95" w:rsidRDefault="006B59CE"/>
    <w:p w:rsidR="006B59CE" w:rsidRPr="008D6D95" w:rsidRDefault="006B59CE"/>
    <w:p w:rsidR="006B59CE" w:rsidRPr="008D6D95" w:rsidRDefault="006B59CE"/>
    <w:p w:rsidR="006B59CE" w:rsidRPr="008D6D95" w:rsidRDefault="006B59CE"/>
    <w:p w:rsidR="006B59CE" w:rsidRPr="008D6D95" w:rsidRDefault="006B59CE"/>
    <w:p w:rsidR="006B59CE" w:rsidRPr="008D6D95" w:rsidRDefault="006B59CE"/>
    <w:p w:rsidR="006B59CE" w:rsidRPr="008D6D95" w:rsidRDefault="006B59CE"/>
    <w:p w:rsidR="006B59CE" w:rsidRPr="008D6D95" w:rsidRDefault="006B59CE"/>
    <w:p w:rsidR="006B59CE" w:rsidRPr="008D6D95" w:rsidRDefault="006B59CE"/>
    <w:p w:rsidR="006B59CE" w:rsidRPr="008D6D95" w:rsidRDefault="006B59CE"/>
    <w:p w:rsidR="006B59CE" w:rsidRPr="008D6D95" w:rsidRDefault="006B59CE"/>
    <w:p w:rsidR="006B59CE" w:rsidRPr="008D6D95" w:rsidRDefault="006B59CE"/>
    <w:p w:rsidR="006B59CE" w:rsidRPr="008D6D95" w:rsidRDefault="006B59CE"/>
    <w:p w:rsidR="006B59CE" w:rsidRPr="008D6D95" w:rsidRDefault="006B59CE"/>
    <w:p w:rsidR="006B59CE" w:rsidRPr="008D6D95" w:rsidRDefault="006B59CE"/>
    <w:p w:rsidR="006B59CE" w:rsidRPr="008D6D95" w:rsidRDefault="006B59CE"/>
    <w:p w:rsidR="006B59CE" w:rsidRPr="008D6D95" w:rsidRDefault="006B59CE"/>
    <w:p w:rsidR="006B59CE" w:rsidRPr="008D6D95" w:rsidRDefault="006B59CE"/>
    <w:p w:rsidR="006B59CE" w:rsidRPr="008D6D95" w:rsidRDefault="006B59CE"/>
    <w:p w:rsidR="006B59CE" w:rsidRPr="008D6D95" w:rsidRDefault="006B59CE"/>
    <w:p w:rsidR="006B59CE" w:rsidRPr="008D6D95" w:rsidRDefault="006B59CE"/>
    <w:p w:rsidR="006B59CE" w:rsidRPr="008D6D95" w:rsidRDefault="006B59CE"/>
    <w:p w:rsidR="006B59CE" w:rsidRPr="008D6D95" w:rsidRDefault="006B59CE"/>
    <w:p w:rsidR="006B59CE" w:rsidRPr="008D6D95" w:rsidRDefault="006B59CE"/>
    <w:p w:rsidR="006B59CE" w:rsidRPr="008D6D95" w:rsidRDefault="006B59CE"/>
    <w:p w:rsidR="006B59CE" w:rsidRPr="008D6D95" w:rsidRDefault="006B59CE"/>
    <w:p w:rsidR="006B59CE" w:rsidRPr="008D6D95" w:rsidRDefault="006B59CE"/>
    <w:p w:rsidR="00AB3240" w:rsidRDefault="00AB3240" w:rsidP="00AB3240">
      <w:pPr>
        <w:pStyle w:val="a6"/>
        <w:rPr>
          <w:rFonts w:ascii="方正小标宋简体" w:eastAsia="方正小标宋简体" w:hAnsi="黑体" w:cs="黑体"/>
          <w:bCs w:val="0"/>
          <w:kern w:val="44"/>
          <w:sz w:val="52"/>
          <w:szCs w:val="52"/>
        </w:rPr>
      </w:pPr>
      <w:bookmarkStart w:id="8" w:name="_Toc448129905"/>
      <w:bookmarkStart w:id="9" w:name="_Toc449020408"/>
      <w:bookmarkStart w:id="10" w:name="_Toc448213777"/>
      <w:bookmarkStart w:id="11" w:name="_Toc449340987"/>
      <w:r>
        <w:rPr>
          <w:rFonts w:ascii="方正小标宋简体" w:eastAsia="方正小标宋简体" w:hAnsi="黑体" w:cs="黑体" w:hint="eastAsia"/>
          <w:bCs w:val="0"/>
          <w:kern w:val="44"/>
          <w:sz w:val="52"/>
          <w:szCs w:val="52"/>
        </w:rPr>
        <w:t>广东松山职业技术学院</w:t>
      </w:r>
    </w:p>
    <w:p w:rsidR="006B59CE" w:rsidRPr="00897C68" w:rsidRDefault="003C4072" w:rsidP="00AB3240">
      <w:pPr>
        <w:pStyle w:val="a6"/>
        <w:rPr>
          <w:rFonts w:ascii="方正小标宋简体" w:eastAsia="方正小标宋简体" w:hAnsi="黑体" w:cs="黑体"/>
          <w:bCs w:val="0"/>
          <w:kern w:val="44"/>
          <w:sz w:val="52"/>
          <w:szCs w:val="52"/>
        </w:rPr>
        <w:sectPr w:rsidR="006B59CE" w:rsidRPr="00897C68">
          <w:headerReference w:type="even" r:id="rId10"/>
          <w:headerReference w:type="default" r:id="rId11"/>
          <w:footerReference w:type="default" r:id="rId12"/>
          <w:pgSz w:w="11906" w:h="16838"/>
          <w:pgMar w:top="1440" w:right="1797" w:bottom="1440" w:left="1797" w:header="851" w:footer="992" w:gutter="0"/>
          <w:pgNumType w:start="1"/>
          <w:cols w:space="425"/>
          <w:docGrid w:linePitch="312"/>
        </w:sectPr>
      </w:pPr>
      <w:r>
        <w:rPr>
          <w:rFonts w:ascii="方正小标宋简体" w:eastAsia="方正小标宋简体" w:hAnsi="黑体" w:cs="黑体" w:hint="eastAsia"/>
          <w:bCs w:val="0"/>
          <w:kern w:val="44"/>
          <w:sz w:val="52"/>
          <w:szCs w:val="52"/>
        </w:rPr>
        <w:t>2016</w:t>
      </w:r>
      <w:r w:rsidR="000154D9" w:rsidRPr="00897C68">
        <w:rPr>
          <w:rFonts w:ascii="方正小标宋简体" w:eastAsia="方正小标宋简体" w:hAnsi="黑体" w:cs="黑体" w:hint="eastAsia"/>
          <w:bCs w:val="0"/>
          <w:kern w:val="44"/>
          <w:sz w:val="52"/>
          <w:szCs w:val="52"/>
        </w:rPr>
        <w:t>年</w:t>
      </w:r>
      <w:r>
        <w:rPr>
          <w:rFonts w:ascii="方正小标宋简体" w:eastAsia="方正小标宋简体" w:hAnsi="黑体" w:cs="黑体" w:hint="eastAsia"/>
          <w:bCs w:val="0"/>
          <w:kern w:val="44"/>
          <w:sz w:val="52"/>
          <w:szCs w:val="52"/>
        </w:rPr>
        <w:t>9</w:t>
      </w:r>
      <w:r w:rsidR="000154D9" w:rsidRPr="00897C68">
        <w:rPr>
          <w:rFonts w:ascii="方正小标宋简体" w:eastAsia="方正小标宋简体" w:hAnsi="黑体" w:cs="黑体" w:hint="eastAsia"/>
          <w:bCs w:val="0"/>
          <w:kern w:val="44"/>
          <w:sz w:val="52"/>
          <w:szCs w:val="52"/>
        </w:rPr>
        <w:t>月</w:t>
      </w:r>
      <w:bookmarkEnd w:id="8"/>
      <w:bookmarkEnd w:id="9"/>
      <w:bookmarkEnd w:id="10"/>
      <w:bookmarkEnd w:id="11"/>
    </w:p>
    <w:sdt>
      <w:sdtPr>
        <w:rPr>
          <w:rFonts w:ascii="Times New Roman" w:eastAsia="宋体" w:hAnsi="Times New Roman" w:cs="Times New Roman"/>
          <w:b w:val="0"/>
          <w:bCs w:val="0"/>
          <w:color w:val="auto"/>
          <w:kern w:val="2"/>
          <w:sz w:val="21"/>
          <w:szCs w:val="24"/>
          <w:lang w:val="zh-CN"/>
        </w:rPr>
        <w:id w:val="1262110730"/>
      </w:sdtPr>
      <w:sdtContent>
        <w:p w:rsidR="006B59CE" w:rsidRPr="008D6D95" w:rsidRDefault="000154D9">
          <w:pPr>
            <w:pStyle w:val="TOC1"/>
            <w:spacing w:line="520" w:lineRule="exact"/>
            <w:jc w:val="center"/>
            <w:rPr>
              <w:noProof/>
              <w:color w:val="auto"/>
            </w:rPr>
          </w:pPr>
          <w:r w:rsidRPr="008D6D95">
            <w:rPr>
              <w:rFonts w:ascii="方正小标宋简体" w:eastAsia="方正小标宋简体" w:hAnsi="黑体" w:cs="黑体"/>
              <w:b w:val="0"/>
              <w:bCs w:val="0"/>
              <w:color w:val="auto"/>
              <w:kern w:val="2"/>
              <w:sz w:val="44"/>
              <w:szCs w:val="44"/>
            </w:rPr>
            <w:t>目</w:t>
          </w:r>
          <w:r w:rsidRPr="008D6D95">
            <w:rPr>
              <w:rFonts w:ascii="方正小标宋简体" w:eastAsia="方正小标宋简体" w:hAnsi="黑体" w:cs="黑体" w:hint="eastAsia"/>
              <w:b w:val="0"/>
              <w:bCs w:val="0"/>
              <w:color w:val="auto"/>
              <w:kern w:val="2"/>
              <w:sz w:val="44"/>
              <w:szCs w:val="44"/>
            </w:rPr>
            <w:t xml:space="preserve"> </w:t>
          </w:r>
          <w:r w:rsidRPr="008D6D95">
            <w:rPr>
              <w:rFonts w:ascii="方正小标宋简体" w:eastAsia="方正小标宋简体" w:hAnsi="黑体" w:cs="黑体"/>
              <w:b w:val="0"/>
              <w:bCs w:val="0"/>
              <w:color w:val="auto"/>
              <w:kern w:val="2"/>
              <w:sz w:val="44"/>
              <w:szCs w:val="44"/>
            </w:rPr>
            <w:t>录</w:t>
          </w:r>
          <w:r w:rsidRPr="008D6D95">
            <w:rPr>
              <w:color w:val="auto"/>
            </w:rPr>
            <w:fldChar w:fldCharType="begin"/>
          </w:r>
          <w:r w:rsidRPr="008D6D95">
            <w:rPr>
              <w:color w:val="auto"/>
            </w:rPr>
            <w:instrText xml:space="preserve"> TOC \o "1-3" \h \z \u </w:instrText>
          </w:r>
          <w:r w:rsidRPr="008D6D95">
            <w:rPr>
              <w:color w:val="auto"/>
            </w:rPr>
            <w:fldChar w:fldCharType="separate"/>
          </w:r>
        </w:p>
        <w:p w:rsidR="006B59CE" w:rsidRPr="008D6D95" w:rsidRDefault="00116D4D">
          <w:pPr>
            <w:pStyle w:val="10"/>
            <w:spacing w:line="520" w:lineRule="exact"/>
            <w:rPr>
              <w:rFonts w:asciiTheme="minorHAnsi" w:eastAsiaTheme="minorEastAsia" w:hAnsiTheme="minorHAnsi" w:cstheme="minorBidi"/>
              <w:noProof/>
            </w:rPr>
          </w:pPr>
          <w:hyperlink w:anchor="_Toc449340988" w:history="1">
            <w:r w:rsidR="000154D9" w:rsidRPr="008D6D95">
              <w:rPr>
                <w:rStyle w:val="a7"/>
                <w:rFonts w:hint="eastAsia"/>
                <w:noProof/>
                <w:color w:val="auto"/>
              </w:rPr>
              <w:t>前</w:t>
            </w:r>
            <w:r w:rsidR="000154D9" w:rsidRPr="008D6D95">
              <w:rPr>
                <w:rStyle w:val="a7"/>
                <w:noProof/>
                <w:color w:val="auto"/>
              </w:rPr>
              <w:t xml:space="preserve"> </w:t>
            </w:r>
            <w:r w:rsidR="000154D9" w:rsidRPr="008D6D95">
              <w:rPr>
                <w:rStyle w:val="a7"/>
                <w:rFonts w:hint="eastAsia"/>
                <w:noProof/>
                <w:color w:val="auto"/>
              </w:rPr>
              <w:t>言</w:t>
            </w:r>
            <w:r w:rsidR="000154D9" w:rsidRPr="008D6D95">
              <w:rPr>
                <w:noProof/>
              </w:rPr>
              <w:tab/>
            </w:r>
            <w:r w:rsidR="000154D9" w:rsidRPr="008D6D95">
              <w:rPr>
                <w:noProof/>
              </w:rPr>
              <w:fldChar w:fldCharType="begin"/>
            </w:r>
            <w:r w:rsidR="000154D9" w:rsidRPr="008D6D95">
              <w:rPr>
                <w:noProof/>
              </w:rPr>
              <w:instrText xml:space="preserve"> PAGEREF _Toc449340988 \h </w:instrText>
            </w:r>
            <w:r w:rsidR="000154D9" w:rsidRPr="008D6D95">
              <w:rPr>
                <w:noProof/>
              </w:rPr>
            </w:r>
            <w:r w:rsidR="000154D9" w:rsidRPr="008D6D95">
              <w:rPr>
                <w:noProof/>
              </w:rPr>
              <w:fldChar w:fldCharType="separate"/>
            </w:r>
            <w:r>
              <w:rPr>
                <w:noProof/>
              </w:rPr>
              <w:t>1</w:t>
            </w:r>
            <w:r w:rsidR="000154D9" w:rsidRPr="008D6D95">
              <w:rPr>
                <w:noProof/>
              </w:rPr>
              <w:fldChar w:fldCharType="end"/>
            </w:r>
          </w:hyperlink>
        </w:p>
        <w:p w:rsidR="006B59CE" w:rsidRPr="008D6D95" w:rsidRDefault="00116D4D">
          <w:pPr>
            <w:pStyle w:val="10"/>
            <w:spacing w:line="520" w:lineRule="exact"/>
            <w:rPr>
              <w:rFonts w:asciiTheme="minorHAnsi" w:eastAsiaTheme="minorEastAsia" w:hAnsiTheme="minorHAnsi" w:cstheme="minorBidi"/>
              <w:noProof/>
            </w:rPr>
          </w:pPr>
          <w:hyperlink w:anchor="_Toc449340989" w:history="1">
            <w:r w:rsidR="000154D9" w:rsidRPr="008D6D95">
              <w:rPr>
                <w:rStyle w:val="a7"/>
                <w:rFonts w:hint="eastAsia"/>
                <w:noProof/>
                <w:color w:val="auto"/>
              </w:rPr>
              <w:t>第一章</w:t>
            </w:r>
            <w:r w:rsidR="000154D9" w:rsidRPr="008D6D95">
              <w:rPr>
                <w:rStyle w:val="a7"/>
                <w:noProof/>
                <w:color w:val="auto"/>
              </w:rPr>
              <w:t xml:space="preserve"> </w:t>
            </w:r>
            <w:r w:rsidR="000154D9" w:rsidRPr="008D6D95">
              <w:rPr>
                <w:rStyle w:val="a7"/>
                <w:rFonts w:hint="eastAsia"/>
                <w:noProof/>
                <w:color w:val="auto"/>
              </w:rPr>
              <w:t>“十三五”发展基础和面临的形势</w:t>
            </w:r>
            <w:r w:rsidR="000154D9" w:rsidRPr="008D6D95">
              <w:rPr>
                <w:noProof/>
              </w:rPr>
              <w:tab/>
            </w:r>
            <w:r w:rsidR="000154D9" w:rsidRPr="008D6D95">
              <w:rPr>
                <w:noProof/>
              </w:rPr>
              <w:fldChar w:fldCharType="begin"/>
            </w:r>
            <w:r w:rsidR="000154D9" w:rsidRPr="008D6D95">
              <w:rPr>
                <w:noProof/>
              </w:rPr>
              <w:instrText xml:space="preserve"> PAGEREF _Toc449340989 \h </w:instrText>
            </w:r>
            <w:r w:rsidR="000154D9" w:rsidRPr="008D6D95">
              <w:rPr>
                <w:noProof/>
              </w:rPr>
            </w:r>
            <w:r w:rsidR="000154D9" w:rsidRPr="008D6D95">
              <w:rPr>
                <w:noProof/>
              </w:rPr>
              <w:fldChar w:fldCharType="separate"/>
            </w:r>
            <w:r>
              <w:rPr>
                <w:noProof/>
              </w:rPr>
              <w:t>3</w:t>
            </w:r>
            <w:r w:rsidR="000154D9" w:rsidRPr="008D6D95">
              <w:rPr>
                <w:noProof/>
              </w:rPr>
              <w:fldChar w:fldCharType="end"/>
            </w:r>
          </w:hyperlink>
        </w:p>
        <w:p w:rsidR="006B59CE" w:rsidRPr="008D6D95" w:rsidRDefault="00116D4D">
          <w:pPr>
            <w:pStyle w:val="20"/>
            <w:tabs>
              <w:tab w:val="right" w:leader="dot" w:pos="8302"/>
            </w:tabs>
            <w:spacing w:line="520" w:lineRule="exact"/>
            <w:ind w:leftChars="0" w:left="0"/>
            <w:rPr>
              <w:rFonts w:asciiTheme="minorHAnsi" w:eastAsiaTheme="minorEastAsia" w:hAnsiTheme="minorHAnsi" w:cstheme="minorBidi"/>
              <w:noProof/>
              <w:sz w:val="28"/>
              <w:szCs w:val="28"/>
            </w:rPr>
          </w:pPr>
          <w:hyperlink w:anchor="_Toc449340990" w:history="1">
            <w:r w:rsidR="000154D9" w:rsidRPr="008D6D95">
              <w:rPr>
                <w:rStyle w:val="a7"/>
                <w:rFonts w:ascii="仿宋" w:eastAsia="仿宋" w:hAnsi="仿宋" w:hint="eastAsia"/>
                <w:noProof/>
                <w:color w:val="auto"/>
                <w:sz w:val="28"/>
                <w:szCs w:val="28"/>
              </w:rPr>
              <w:t>一、“十二五”期间的主要成就</w:t>
            </w:r>
            <w:r w:rsidR="000154D9" w:rsidRPr="008D6D95">
              <w:rPr>
                <w:noProof/>
                <w:sz w:val="28"/>
                <w:szCs w:val="28"/>
              </w:rPr>
              <w:tab/>
            </w:r>
            <w:r w:rsidR="000154D9" w:rsidRPr="008D6D95">
              <w:rPr>
                <w:rFonts w:ascii="仿宋" w:eastAsia="仿宋" w:hAnsi="仿宋"/>
                <w:noProof/>
                <w:sz w:val="28"/>
                <w:szCs w:val="28"/>
              </w:rPr>
              <w:fldChar w:fldCharType="begin"/>
            </w:r>
            <w:r w:rsidR="000154D9" w:rsidRPr="008D6D95">
              <w:rPr>
                <w:rFonts w:ascii="仿宋" w:eastAsia="仿宋" w:hAnsi="仿宋"/>
                <w:noProof/>
                <w:sz w:val="28"/>
                <w:szCs w:val="28"/>
              </w:rPr>
              <w:instrText xml:space="preserve"> PAGEREF _Toc449340990 \h </w:instrText>
            </w:r>
            <w:r w:rsidR="000154D9" w:rsidRPr="008D6D95">
              <w:rPr>
                <w:rFonts w:ascii="仿宋" w:eastAsia="仿宋" w:hAnsi="仿宋"/>
                <w:noProof/>
                <w:sz w:val="28"/>
                <w:szCs w:val="28"/>
              </w:rPr>
            </w:r>
            <w:r w:rsidR="000154D9" w:rsidRPr="008D6D95">
              <w:rPr>
                <w:rFonts w:ascii="仿宋" w:eastAsia="仿宋" w:hAnsi="仿宋"/>
                <w:noProof/>
                <w:sz w:val="28"/>
                <w:szCs w:val="28"/>
              </w:rPr>
              <w:fldChar w:fldCharType="separate"/>
            </w:r>
            <w:r>
              <w:rPr>
                <w:rFonts w:ascii="仿宋" w:eastAsia="仿宋" w:hAnsi="仿宋"/>
                <w:noProof/>
                <w:sz w:val="28"/>
                <w:szCs w:val="28"/>
              </w:rPr>
              <w:t>3</w:t>
            </w:r>
            <w:r w:rsidR="000154D9" w:rsidRPr="008D6D95">
              <w:rPr>
                <w:rFonts w:ascii="仿宋" w:eastAsia="仿宋" w:hAnsi="仿宋"/>
                <w:noProof/>
                <w:sz w:val="28"/>
                <w:szCs w:val="28"/>
              </w:rPr>
              <w:fldChar w:fldCharType="end"/>
            </w:r>
          </w:hyperlink>
        </w:p>
        <w:p w:rsidR="006B59CE" w:rsidRPr="008D6D95" w:rsidRDefault="00116D4D">
          <w:pPr>
            <w:pStyle w:val="20"/>
            <w:tabs>
              <w:tab w:val="right" w:leader="dot" w:pos="8302"/>
            </w:tabs>
            <w:spacing w:line="520" w:lineRule="exact"/>
            <w:ind w:leftChars="0" w:left="0"/>
            <w:rPr>
              <w:rFonts w:asciiTheme="minorHAnsi" w:eastAsiaTheme="minorEastAsia" w:hAnsiTheme="minorHAnsi" w:cstheme="minorBidi"/>
              <w:noProof/>
              <w:sz w:val="28"/>
              <w:szCs w:val="28"/>
            </w:rPr>
          </w:pPr>
          <w:hyperlink w:anchor="_Toc449340991" w:history="1">
            <w:r w:rsidR="000154D9" w:rsidRPr="008D6D95">
              <w:rPr>
                <w:rStyle w:val="a7"/>
                <w:rFonts w:ascii="仿宋" w:eastAsia="仿宋" w:hAnsi="仿宋" w:hint="eastAsia"/>
                <w:noProof/>
                <w:color w:val="auto"/>
                <w:sz w:val="28"/>
                <w:szCs w:val="28"/>
              </w:rPr>
              <w:t>二、“十三五”期间学院发展面临的机遇与挑战</w:t>
            </w:r>
            <w:r w:rsidR="000154D9" w:rsidRPr="008D6D95">
              <w:rPr>
                <w:noProof/>
                <w:sz w:val="28"/>
                <w:szCs w:val="28"/>
              </w:rPr>
              <w:tab/>
            </w:r>
            <w:r w:rsidR="000154D9" w:rsidRPr="008D6D95">
              <w:rPr>
                <w:rFonts w:ascii="仿宋" w:eastAsia="仿宋" w:hAnsi="仿宋"/>
                <w:noProof/>
                <w:sz w:val="28"/>
                <w:szCs w:val="28"/>
              </w:rPr>
              <w:fldChar w:fldCharType="begin"/>
            </w:r>
            <w:r w:rsidR="000154D9" w:rsidRPr="008D6D95">
              <w:rPr>
                <w:rFonts w:ascii="仿宋" w:eastAsia="仿宋" w:hAnsi="仿宋"/>
                <w:noProof/>
                <w:sz w:val="28"/>
                <w:szCs w:val="28"/>
              </w:rPr>
              <w:instrText xml:space="preserve"> PAGEREF _Toc449340991 \h </w:instrText>
            </w:r>
            <w:r w:rsidR="000154D9" w:rsidRPr="008D6D95">
              <w:rPr>
                <w:rFonts w:ascii="仿宋" w:eastAsia="仿宋" w:hAnsi="仿宋"/>
                <w:noProof/>
                <w:sz w:val="28"/>
                <w:szCs w:val="28"/>
              </w:rPr>
            </w:r>
            <w:r w:rsidR="000154D9" w:rsidRPr="008D6D95">
              <w:rPr>
                <w:rFonts w:ascii="仿宋" w:eastAsia="仿宋" w:hAnsi="仿宋"/>
                <w:noProof/>
                <w:sz w:val="28"/>
                <w:szCs w:val="28"/>
              </w:rPr>
              <w:fldChar w:fldCharType="separate"/>
            </w:r>
            <w:r>
              <w:rPr>
                <w:rFonts w:ascii="仿宋" w:eastAsia="仿宋" w:hAnsi="仿宋"/>
                <w:noProof/>
                <w:sz w:val="28"/>
                <w:szCs w:val="28"/>
              </w:rPr>
              <w:t>10</w:t>
            </w:r>
            <w:r w:rsidR="000154D9" w:rsidRPr="008D6D95">
              <w:rPr>
                <w:rFonts w:ascii="仿宋" w:eastAsia="仿宋" w:hAnsi="仿宋"/>
                <w:noProof/>
                <w:sz w:val="28"/>
                <w:szCs w:val="28"/>
              </w:rPr>
              <w:fldChar w:fldCharType="end"/>
            </w:r>
          </w:hyperlink>
        </w:p>
        <w:p w:rsidR="006B59CE" w:rsidRPr="008D6D95" w:rsidRDefault="00116D4D">
          <w:pPr>
            <w:pStyle w:val="10"/>
            <w:spacing w:line="520" w:lineRule="exact"/>
            <w:rPr>
              <w:rFonts w:asciiTheme="minorHAnsi" w:eastAsiaTheme="minorEastAsia" w:hAnsiTheme="minorHAnsi" w:cstheme="minorBidi"/>
              <w:noProof/>
            </w:rPr>
          </w:pPr>
          <w:hyperlink w:anchor="_Toc449340992" w:history="1">
            <w:r w:rsidR="000154D9" w:rsidRPr="008D6D95">
              <w:rPr>
                <w:rStyle w:val="a7"/>
                <w:rFonts w:hint="eastAsia"/>
                <w:noProof/>
                <w:color w:val="auto"/>
              </w:rPr>
              <w:t>第二章</w:t>
            </w:r>
            <w:r w:rsidR="000154D9" w:rsidRPr="008D6D95">
              <w:rPr>
                <w:rStyle w:val="a7"/>
                <w:noProof/>
                <w:color w:val="auto"/>
              </w:rPr>
              <w:t xml:space="preserve"> </w:t>
            </w:r>
            <w:r w:rsidR="000154D9" w:rsidRPr="008D6D95">
              <w:rPr>
                <w:rStyle w:val="a7"/>
                <w:rFonts w:hint="eastAsia"/>
                <w:noProof/>
                <w:color w:val="auto"/>
              </w:rPr>
              <w:t>“十三五”总体思路</w:t>
            </w:r>
            <w:r w:rsidR="000154D9" w:rsidRPr="008D6D95">
              <w:rPr>
                <w:noProof/>
              </w:rPr>
              <w:tab/>
            </w:r>
            <w:r w:rsidR="000154D9" w:rsidRPr="008D6D95">
              <w:rPr>
                <w:noProof/>
              </w:rPr>
              <w:fldChar w:fldCharType="begin"/>
            </w:r>
            <w:r w:rsidR="000154D9" w:rsidRPr="008D6D95">
              <w:rPr>
                <w:noProof/>
              </w:rPr>
              <w:instrText xml:space="preserve"> PAGEREF _Toc449340992 \h </w:instrText>
            </w:r>
            <w:r w:rsidR="000154D9" w:rsidRPr="008D6D95">
              <w:rPr>
                <w:noProof/>
              </w:rPr>
            </w:r>
            <w:r w:rsidR="000154D9" w:rsidRPr="008D6D95">
              <w:rPr>
                <w:noProof/>
              </w:rPr>
              <w:fldChar w:fldCharType="separate"/>
            </w:r>
            <w:r>
              <w:rPr>
                <w:noProof/>
              </w:rPr>
              <w:t>16</w:t>
            </w:r>
            <w:r w:rsidR="000154D9" w:rsidRPr="008D6D95">
              <w:rPr>
                <w:noProof/>
              </w:rPr>
              <w:fldChar w:fldCharType="end"/>
            </w:r>
          </w:hyperlink>
        </w:p>
        <w:p w:rsidR="006B59CE" w:rsidRPr="008D6D95" w:rsidRDefault="00116D4D">
          <w:pPr>
            <w:pStyle w:val="20"/>
            <w:tabs>
              <w:tab w:val="right" w:leader="dot" w:pos="8302"/>
            </w:tabs>
            <w:spacing w:line="520" w:lineRule="exact"/>
            <w:ind w:leftChars="0" w:left="0"/>
            <w:rPr>
              <w:rFonts w:asciiTheme="minorHAnsi" w:eastAsiaTheme="minorEastAsia" w:hAnsiTheme="minorHAnsi" w:cstheme="minorBidi"/>
              <w:noProof/>
              <w:sz w:val="28"/>
              <w:szCs w:val="28"/>
            </w:rPr>
          </w:pPr>
          <w:hyperlink w:anchor="_Toc449340993" w:history="1">
            <w:r w:rsidR="000154D9" w:rsidRPr="008D6D95">
              <w:rPr>
                <w:rStyle w:val="a7"/>
                <w:rFonts w:ascii="仿宋" w:eastAsia="仿宋" w:hAnsi="仿宋" w:hint="eastAsia"/>
                <w:noProof/>
                <w:color w:val="auto"/>
                <w:sz w:val="28"/>
                <w:szCs w:val="28"/>
              </w:rPr>
              <w:t>一、指导思想</w:t>
            </w:r>
            <w:r w:rsidR="000154D9" w:rsidRPr="008D6D95">
              <w:rPr>
                <w:noProof/>
                <w:sz w:val="28"/>
                <w:szCs w:val="28"/>
              </w:rPr>
              <w:tab/>
            </w:r>
            <w:r w:rsidR="000154D9" w:rsidRPr="008D6D95">
              <w:rPr>
                <w:rFonts w:ascii="仿宋" w:eastAsia="仿宋" w:hAnsi="仿宋"/>
                <w:noProof/>
                <w:sz w:val="28"/>
                <w:szCs w:val="28"/>
              </w:rPr>
              <w:fldChar w:fldCharType="begin"/>
            </w:r>
            <w:r w:rsidR="000154D9" w:rsidRPr="008D6D95">
              <w:rPr>
                <w:rFonts w:ascii="仿宋" w:eastAsia="仿宋" w:hAnsi="仿宋"/>
                <w:noProof/>
                <w:sz w:val="28"/>
                <w:szCs w:val="28"/>
              </w:rPr>
              <w:instrText xml:space="preserve"> PAGEREF _Toc449340993 \h </w:instrText>
            </w:r>
            <w:r w:rsidR="000154D9" w:rsidRPr="008D6D95">
              <w:rPr>
                <w:rFonts w:ascii="仿宋" w:eastAsia="仿宋" w:hAnsi="仿宋"/>
                <w:noProof/>
                <w:sz w:val="28"/>
                <w:szCs w:val="28"/>
              </w:rPr>
            </w:r>
            <w:r w:rsidR="000154D9" w:rsidRPr="008D6D95">
              <w:rPr>
                <w:rFonts w:ascii="仿宋" w:eastAsia="仿宋" w:hAnsi="仿宋"/>
                <w:noProof/>
                <w:sz w:val="28"/>
                <w:szCs w:val="28"/>
              </w:rPr>
              <w:fldChar w:fldCharType="separate"/>
            </w:r>
            <w:r>
              <w:rPr>
                <w:rFonts w:ascii="仿宋" w:eastAsia="仿宋" w:hAnsi="仿宋"/>
                <w:noProof/>
                <w:sz w:val="28"/>
                <w:szCs w:val="28"/>
              </w:rPr>
              <w:t>16</w:t>
            </w:r>
            <w:r w:rsidR="000154D9" w:rsidRPr="008D6D95">
              <w:rPr>
                <w:rFonts w:ascii="仿宋" w:eastAsia="仿宋" w:hAnsi="仿宋"/>
                <w:noProof/>
                <w:sz w:val="28"/>
                <w:szCs w:val="28"/>
              </w:rPr>
              <w:fldChar w:fldCharType="end"/>
            </w:r>
          </w:hyperlink>
        </w:p>
        <w:p w:rsidR="006B59CE" w:rsidRPr="008D6D95" w:rsidRDefault="00116D4D">
          <w:pPr>
            <w:pStyle w:val="20"/>
            <w:tabs>
              <w:tab w:val="right" w:leader="dot" w:pos="8302"/>
            </w:tabs>
            <w:spacing w:line="520" w:lineRule="exact"/>
            <w:ind w:leftChars="0" w:left="0"/>
            <w:rPr>
              <w:rFonts w:asciiTheme="minorHAnsi" w:eastAsiaTheme="minorEastAsia" w:hAnsiTheme="minorHAnsi" w:cstheme="minorBidi"/>
              <w:noProof/>
              <w:sz w:val="28"/>
              <w:szCs w:val="28"/>
            </w:rPr>
          </w:pPr>
          <w:hyperlink w:anchor="_Toc449340994" w:history="1">
            <w:r w:rsidR="000154D9" w:rsidRPr="008D6D95">
              <w:rPr>
                <w:rStyle w:val="a7"/>
                <w:rFonts w:ascii="仿宋" w:eastAsia="仿宋" w:hAnsi="仿宋" w:hint="eastAsia"/>
                <w:noProof/>
                <w:color w:val="auto"/>
                <w:sz w:val="28"/>
                <w:szCs w:val="28"/>
              </w:rPr>
              <w:t>二、办学定位</w:t>
            </w:r>
            <w:r w:rsidR="000154D9" w:rsidRPr="008D6D95">
              <w:rPr>
                <w:noProof/>
                <w:sz w:val="28"/>
                <w:szCs w:val="28"/>
              </w:rPr>
              <w:tab/>
            </w:r>
            <w:r w:rsidR="000154D9" w:rsidRPr="008D6D95">
              <w:rPr>
                <w:rFonts w:ascii="仿宋" w:eastAsia="仿宋" w:hAnsi="仿宋"/>
                <w:noProof/>
                <w:sz w:val="28"/>
                <w:szCs w:val="28"/>
              </w:rPr>
              <w:fldChar w:fldCharType="begin"/>
            </w:r>
            <w:r w:rsidR="000154D9" w:rsidRPr="008D6D95">
              <w:rPr>
                <w:rFonts w:ascii="仿宋" w:eastAsia="仿宋" w:hAnsi="仿宋"/>
                <w:noProof/>
                <w:sz w:val="28"/>
                <w:szCs w:val="28"/>
              </w:rPr>
              <w:instrText xml:space="preserve"> PAGEREF _Toc449340994 \h </w:instrText>
            </w:r>
            <w:r w:rsidR="000154D9" w:rsidRPr="008D6D95">
              <w:rPr>
                <w:rFonts w:ascii="仿宋" w:eastAsia="仿宋" w:hAnsi="仿宋"/>
                <w:noProof/>
                <w:sz w:val="28"/>
                <w:szCs w:val="28"/>
              </w:rPr>
            </w:r>
            <w:r w:rsidR="000154D9" w:rsidRPr="008D6D95">
              <w:rPr>
                <w:rFonts w:ascii="仿宋" w:eastAsia="仿宋" w:hAnsi="仿宋"/>
                <w:noProof/>
                <w:sz w:val="28"/>
                <w:szCs w:val="28"/>
              </w:rPr>
              <w:fldChar w:fldCharType="separate"/>
            </w:r>
            <w:r>
              <w:rPr>
                <w:rFonts w:ascii="仿宋" w:eastAsia="仿宋" w:hAnsi="仿宋"/>
                <w:noProof/>
                <w:sz w:val="28"/>
                <w:szCs w:val="28"/>
              </w:rPr>
              <w:t>16</w:t>
            </w:r>
            <w:r w:rsidR="000154D9" w:rsidRPr="008D6D95">
              <w:rPr>
                <w:rFonts w:ascii="仿宋" w:eastAsia="仿宋" w:hAnsi="仿宋"/>
                <w:noProof/>
                <w:sz w:val="28"/>
                <w:szCs w:val="28"/>
              </w:rPr>
              <w:fldChar w:fldCharType="end"/>
            </w:r>
          </w:hyperlink>
        </w:p>
        <w:p w:rsidR="006B59CE" w:rsidRPr="008D6D95" w:rsidRDefault="00116D4D">
          <w:pPr>
            <w:pStyle w:val="20"/>
            <w:tabs>
              <w:tab w:val="right" w:leader="dot" w:pos="8302"/>
            </w:tabs>
            <w:spacing w:line="520" w:lineRule="exact"/>
            <w:ind w:leftChars="0" w:left="0"/>
            <w:rPr>
              <w:rFonts w:asciiTheme="minorHAnsi" w:eastAsiaTheme="minorEastAsia" w:hAnsiTheme="minorHAnsi" w:cstheme="minorBidi"/>
              <w:noProof/>
              <w:sz w:val="28"/>
              <w:szCs w:val="28"/>
            </w:rPr>
          </w:pPr>
          <w:hyperlink w:anchor="_Toc449340995" w:history="1">
            <w:r w:rsidR="000154D9" w:rsidRPr="008D6D95">
              <w:rPr>
                <w:rStyle w:val="a7"/>
                <w:rFonts w:ascii="仿宋" w:eastAsia="仿宋" w:hAnsi="仿宋" w:hint="eastAsia"/>
                <w:noProof/>
                <w:color w:val="auto"/>
                <w:sz w:val="28"/>
                <w:szCs w:val="28"/>
              </w:rPr>
              <w:t>三、总体目标</w:t>
            </w:r>
            <w:r w:rsidR="000154D9" w:rsidRPr="008D6D95">
              <w:rPr>
                <w:noProof/>
                <w:sz w:val="28"/>
                <w:szCs w:val="28"/>
              </w:rPr>
              <w:tab/>
            </w:r>
            <w:r w:rsidR="000154D9" w:rsidRPr="008D6D95">
              <w:rPr>
                <w:rFonts w:ascii="仿宋" w:eastAsia="仿宋" w:hAnsi="仿宋"/>
                <w:noProof/>
                <w:sz w:val="28"/>
                <w:szCs w:val="28"/>
              </w:rPr>
              <w:fldChar w:fldCharType="begin"/>
            </w:r>
            <w:r w:rsidR="000154D9" w:rsidRPr="008D6D95">
              <w:rPr>
                <w:rFonts w:ascii="仿宋" w:eastAsia="仿宋" w:hAnsi="仿宋"/>
                <w:noProof/>
                <w:sz w:val="28"/>
                <w:szCs w:val="28"/>
              </w:rPr>
              <w:instrText xml:space="preserve"> PAGEREF _Toc449340995 \h </w:instrText>
            </w:r>
            <w:r w:rsidR="000154D9" w:rsidRPr="008D6D95">
              <w:rPr>
                <w:rFonts w:ascii="仿宋" w:eastAsia="仿宋" w:hAnsi="仿宋"/>
                <w:noProof/>
                <w:sz w:val="28"/>
                <w:szCs w:val="28"/>
              </w:rPr>
            </w:r>
            <w:r w:rsidR="000154D9" w:rsidRPr="008D6D95">
              <w:rPr>
                <w:rFonts w:ascii="仿宋" w:eastAsia="仿宋" w:hAnsi="仿宋"/>
                <w:noProof/>
                <w:sz w:val="28"/>
                <w:szCs w:val="28"/>
              </w:rPr>
              <w:fldChar w:fldCharType="separate"/>
            </w:r>
            <w:r>
              <w:rPr>
                <w:rFonts w:ascii="仿宋" w:eastAsia="仿宋" w:hAnsi="仿宋"/>
                <w:noProof/>
                <w:sz w:val="28"/>
                <w:szCs w:val="28"/>
              </w:rPr>
              <w:t>17</w:t>
            </w:r>
            <w:r w:rsidR="000154D9" w:rsidRPr="008D6D95">
              <w:rPr>
                <w:rFonts w:ascii="仿宋" w:eastAsia="仿宋" w:hAnsi="仿宋"/>
                <w:noProof/>
                <w:sz w:val="28"/>
                <w:szCs w:val="28"/>
              </w:rPr>
              <w:fldChar w:fldCharType="end"/>
            </w:r>
          </w:hyperlink>
        </w:p>
        <w:p w:rsidR="006B59CE" w:rsidRPr="008D6D95" w:rsidRDefault="00116D4D">
          <w:pPr>
            <w:pStyle w:val="20"/>
            <w:tabs>
              <w:tab w:val="right" w:leader="dot" w:pos="8302"/>
            </w:tabs>
            <w:spacing w:line="520" w:lineRule="exact"/>
            <w:ind w:leftChars="0" w:left="0"/>
            <w:rPr>
              <w:rFonts w:asciiTheme="minorHAnsi" w:eastAsiaTheme="minorEastAsia" w:hAnsiTheme="minorHAnsi" w:cstheme="minorBidi"/>
              <w:noProof/>
              <w:sz w:val="28"/>
              <w:szCs w:val="28"/>
            </w:rPr>
          </w:pPr>
          <w:hyperlink w:anchor="_Toc449340996" w:history="1">
            <w:r w:rsidR="000154D9" w:rsidRPr="008D6D95">
              <w:rPr>
                <w:rStyle w:val="a7"/>
                <w:rFonts w:ascii="仿宋" w:eastAsia="仿宋" w:hAnsi="仿宋" w:hint="eastAsia"/>
                <w:noProof/>
                <w:color w:val="auto"/>
                <w:sz w:val="28"/>
                <w:szCs w:val="28"/>
              </w:rPr>
              <w:t>四、发展战略</w:t>
            </w:r>
            <w:r w:rsidR="000154D9" w:rsidRPr="008D6D95">
              <w:rPr>
                <w:noProof/>
                <w:sz w:val="28"/>
                <w:szCs w:val="28"/>
              </w:rPr>
              <w:tab/>
            </w:r>
            <w:r w:rsidR="000154D9" w:rsidRPr="008D6D95">
              <w:rPr>
                <w:rFonts w:ascii="仿宋" w:eastAsia="仿宋" w:hAnsi="仿宋"/>
                <w:noProof/>
                <w:sz w:val="28"/>
                <w:szCs w:val="28"/>
              </w:rPr>
              <w:fldChar w:fldCharType="begin"/>
            </w:r>
            <w:r w:rsidR="000154D9" w:rsidRPr="008D6D95">
              <w:rPr>
                <w:rFonts w:ascii="仿宋" w:eastAsia="仿宋" w:hAnsi="仿宋"/>
                <w:noProof/>
                <w:sz w:val="28"/>
                <w:szCs w:val="28"/>
              </w:rPr>
              <w:instrText xml:space="preserve"> PAGEREF _Toc449340996 \h </w:instrText>
            </w:r>
            <w:r w:rsidR="000154D9" w:rsidRPr="008D6D95">
              <w:rPr>
                <w:rFonts w:ascii="仿宋" w:eastAsia="仿宋" w:hAnsi="仿宋"/>
                <w:noProof/>
                <w:sz w:val="28"/>
                <w:szCs w:val="28"/>
              </w:rPr>
            </w:r>
            <w:r w:rsidR="000154D9" w:rsidRPr="008D6D95">
              <w:rPr>
                <w:rFonts w:ascii="仿宋" w:eastAsia="仿宋" w:hAnsi="仿宋"/>
                <w:noProof/>
                <w:sz w:val="28"/>
                <w:szCs w:val="28"/>
              </w:rPr>
              <w:fldChar w:fldCharType="separate"/>
            </w:r>
            <w:r>
              <w:rPr>
                <w:rFonts w:ascii="仿宋" w:eastAsia="仿宋" w:hAnsi="仿宋"/>
                <w:noProof/>
                <w:sz w:val="28"/>
                <w:szCs w:val="28"/>
              </w:rPr>
              <w:t>17</w:t>
            </w:r>
            <w:r w:rsidR="000154D9" w:rsidRPr="008D6D95">
              <w:rPr>
                <w:rFonts w:ascii="仿宋" w:eastAsia="仿宋" w:hAnsi="仿宋"/>
                <w:noProof/>
                <w:sz w:val="28"/>
                <w:szCs w:val="28"/>
              </w:rPr>
              <w:fldChar w:fldCharType="end"/>
            </w:r>
          </w:hyperlink>
        </w:p>
        <w:p w:rsidR="006B59CE" w:rsidRPr="008D6D95" w:rsidRDefault="00116D4D">
          <w:pPr>
            <w:pStyle w:val="10"/>
            <w:spacing w:line="520" w:lineRule="exact"/>
            <w:rPr>
              <w:rFonts w:asciiTheme="minorHAnsi" w:eastAsiaTheme="minorEastAsia" w:hAnsiTheme="minorHAnsi" w:cstheme="minorBidi"/>
              <w:noProof/>
            </w:rPr>
          </w:pPr>
          <w:hyperlink w:anchor="_Toc449340997" w:history="1">
            <w:r w:rsidR="000154D9" w:rsidRPr="008D6D95">
              <w:rPr>
                <w:rStyle w:val="a7"/>
                <w:rFonts w:hint="eastAsia"/>
                <w:noProof/>
                <w:color w:val="auto"/>
              </w:rPr>
              <w:t>第三章</w:t>
            </w:r>
            <w:r w:rsidR="000154D9" w:rsidRPr="008D6D95">
              <w:rPr>
                <w:rStyle w:val="a7"/>
                <w:noProof/>
                <w:color w:val="auto"/>
              </w:rPr>
              <w:t xml:space="preserve"> </w:t>
            </w:r>
            <w:r w:rsidR="000154D9" w:rsidRPr="008D6D95">
              <w:rPr>
                <w:rStyle w:val="a7"/>
                <w:rFonts w:hint="eastAsia"/>
                <w:noProof/>
                <w:color w:val="auto"/>
              </w:rPr>
              <w:t>“十三五”主要规划内容和举措</w:t>
            </w:r>
            <w:r w:rsidR="000154D9" w:rsidRPr="008D6D95">
              <w:rPr>
                <w:noProof/>
              </w:rPr>
              <w:tab/>
            </w:r>
            <w:r w:rsidR="000154D9" w:rsidRPr="008D6D95">
              <w:rPr>
                <w:noProof/>
              </w:rPr>
              <w:fldChar w:fldCharType="begin"/>
            </w:r>
            <w:r w:rsidR="000154D9" w:rsidRPr="008D6D95">
              <w:rPr>
                <w:noProof/>
              </w:rPr>
              <w:instrText xml:space="preserve"> PAGEREF _Toc449340997 \h </w:instrText>
            </w:r>
            <w:r w:rsidR="000154D9" w:rsidRPr="008D6D95">
              <w:rPr>
                <w:noProof/>
              </w:rPr>
            </w:r>
            <w:r w:rsidR="000154D9" w:rsidRPr="008D6D95">
              <w:rPr>
                <w:noProof/>
              </w:rPr>
              <w:fldChar w:fldCharType="separate"/>
            </w:r>
            <w:r>
              <w:rPr>
                <w:noProof/>
              </w:rPr>
              <w:t>20</w:t>
            </w:r>
            <w:r w:rsidR="000154D9" w:rsidRPr="008D6D95">
              <w:rPr>
                <w:noProof/>
              </w:rPr>
              <w:fldChar w:fldCharType="end"/>
            </w:r>
          </w:hyperlink>
        </w:p>
        <w:p w:rsidR="006B59CE" w:rsidRPr="008D6D95" w:rsidRDefault="00116D4D">
          <w:pPr>
            <w:pStyle w:val="20"/>
            <w:tabs>
              <w:tab w:val="right" w:leader="dot" w:pos="8302"/>
            </w:tabs>
            <w:spacing w:line="520" w:lineRule="exact"/>
            <w:ind w:leftChars="0" w:left="0"/>
            <w:rPr>
              <w:rFonts w:asciiTheme="minorHAnsi" w:eastAsiaTheme="minorEastAsia" w:hAnsiTheme="minorHAnsi" w:cstheme="minorBidi"/>
              <w:noProof/>
              <w:sz w:val="28"/>
              <w:szCs w:val="28"/>
            </w:rPr>
          </w:pPr>
          <w:hyperlink w:anchor="_Toc449340998" w:history="1">
            <w:r w:rsidR="000154D9" w:rsidRPr="008D6D95">
              <w:rPr>
                <w:rStyle w:val="a7"/>
                <w:rFonts w:ascii="仿宋" w:eastAsia="仿宋" w:hAnsi="仿宋" w:hint="eastAsia"/>
                <w:noProof/>
                <w:color w:val="auto"/>
                <w:sz w:val="28"/>
                <w:szCs w:val="28"/>
              </w:rPr>
              <w:t>一、深化人才培养模式改革，创新教育教学方式方法</w:t>
            </w:r>
            <w:r w:rsidR="000154D9" w:rsidRPr="008D6D95">
              <w:rPr>
                <w:noProof/>
                <w:sz w:val="28"/>
                <w:szCs w:val="28"/>
              </w:rPr>
              <w:tab/>
            </w:r>
            <w:r w:rsidR="000154D9" w:rsidRPr="008D6D95">
              <w:rPr>
                <w:rFonts w:ascii="仿宋" w:eastAsia="仿宋" w:hAnsi="仿宋"/>
                <w:noProof/>
                <w:sz w:val="28"/>
                <w:szCs w:val="28"/>
              </w:rPr>
              <w:fldChar w:fldCharType="begin"/>
            </w:r>
            <w:r w:rsidR="000154D9" w:rsidRPr="008D6D95">
              <w:rPr>
                <w:rFonts w:ascii="仿宋" w:eastAsia="仿宋" w:hAnsi="仿宋"/>
                <w:noProof/>
                <w:sz w:val="28"/>
                <w:szCs w:val="28"/>
              </w:rPr>
              <w:instrText xml:space="preserve"> PAGEREF _Toc449340998 \h </w:instrText>
            </w:r>
            <w:r w:rsidR="000154D9" w:rsidRPr="008D6D95">
              <w:rPr>
                <w:rFonts w:ascii="仿宋" w:eastAsia="仿宋" w:hAnsi="仿宋"/>
                <w:noProof/>
                <w:sz w:val="28"/>
                <w:szCs w:val="28"/>
              </w:rPr>
            </w:r>
            <w:r w:rsidR="000154D9" w:rsidRPr="008D6D95">
              <w:rPr>
                <w:rFonts w:ascii="仿宋" w:eastAsia="仿宋" w:hAnsi="仿宋"/>
                <w:noProof/>
                <w:sz w:val="28"/>
                <w:szCs w:val="28"/>
              </w:rPr>
              <w:fldChar w:fldCharType="separate"/>
            </w:r>
            <w:r>
              <w:rPr>
                <w:rFonts w:ascii="仿宋" w:eastAsia="仿宋" w:hAnsi="仿宋"/>
                <w:noProof/>
                <w:sz w:val="28"/>
                <w:szCs w:val="28"/>
              </w:rPr>
              <w:t>20</w:t>
            </w:r>
            <w:r w:rsidR="000154D9" w:rsidRPr="008D6D95">
              <w:rPr>
                <w:rFonts w:ascii="仿宋" w:eastAsia="仿宋" w:hAnsi="仿宋"/>
                <w:noProof/>
                <w:sz w:val="28"/>
                <w:szCs w:val="28"/>
              </w:rPr>
              <w:fldChar w:fldCharType="end"/>
            </w:r>
          </w:hyperlink>
        </w:p>
        <w:p w:rsidR="006B59CE" w:rsidRPr="008D6D95" w:rsidRDefault="00116D4D">
          <w:pPr>
            <w:pStyle w:val="20"/>
            <w:tabs>
              <w:tab w:val="right" w:leader="dot" w:pos="8302"/>
            </w:tabs>
            <w:spacing w:line="520" w:lineRule="exact"/>
            <w:ind w:leftChars="0" w:left="0"/>
            <w:rPr>
              <w:rFonts w:asciiTheme="minorHAnsi" w:eastAsiaTheme="minorEastAsia" w:hAnsiTheme="minorHAnsi" w:cstheme="minorBidi"/>
              <w:noProof/>
              <w:sz w:val="28"/>
              <w:szCs w:val="28"/>
            </w:rPr>
          </w:pPr>
          <w:hyperlink w:anchor="_Toc449340999" w:history="1">
            <w:r w:rsidR="000154D9" w:rsidRPr="008D6D95">
              <w:rPr>
                <w:rStyle w:val="a7"/>
                <w:rFonts w:ascii="仿宋" w:eastAsia="仿宋" w:hAnsi="仿宋" w:hint="eastAsia"/>
                <w:noProof/>
                <w:color w:val="auto"/>
                <w:sz w:val="28"/>
                <w:szCs w:val="28"/>
              </w:rPr>
              <w:t>二、实施教师素质提升工程，优化师资队伍建设结构</w:t>
            </w:r>
            <w:r w:rsidR="000154D9" w:rsidRPr="008D6D95">
              <w:rPr>
                <w:noProof/>
                <w:sz w:val="28"/>
                <w:szCs w:val="28"/>
              </w:rPr>
              <w:tab/>
            </w:r>
            <w:r w:rsidR="000154D9" w:rsidRPr="008D6D95">
              <w:rPr>
                <w:rFonts w:ascii="仿宋" w:eastAsia="仿宋" w:hAnsi="仿宋"/>
                <w:noProof/>
                <w:sz w:val="28"/>
                <w:szCs w:val="28"/>
              </w:rPr>
              <w:fldChar w:fldCharType="begin"/>
            </w:r>
            <w:r w:rsidR="000154D9" w:rsidRPr="008D6D95">
              <w:rPr>
                <w:rFonts w:ascii="仿宋" w:eastAsia="仿宋" w:hAnsi="仿宋"/>
                <w:noProof/>
                <w:sz w:val="28"/>
                <w:szCs w:val="28"/>
              </w:rPr>
              <w:instrText xml:space="preserve"> PAGEREF _Toc449340999 \h </w:instrText>
            </w:r>
            <w:r w:rsidR="000154D9" w:rsidRPr="008D6D95">
              <w:rPr>
                <w:rFonts w:ascii="仿宋" w:eastAsia="仿宋" w:hAnsi="仿宋"/>
                <w:noProof/>
                <w:sz w:val="28"/>
                <w:szCs w:val="28"/>
              </w:rPr>
            </w:r>
            <w:r w:rsidR="000154D9" w:rsidRPr="008D6D95">
              <w:rPr>
                <w:rFonts w:ascii="仿宋" w:eastAsia="仿宋" w:hAnsi="仿宋"/>
                <w:noProof/>
                <w:sz w:val="28"/>
                <w:szCs w:val="28"/>
              </w:rPr>
              <w:fldChar w:fldCharType="separate"/>
            </w:r>
            <w:r>
              <w:rPr>
                <w:rFonts w:ascii="仿宋" w:eastAsia="仿宋" w:hAnsi="仿宋"/>
                <w:noProof/>
                <w:sz w:val="28"/>
                <w:szCs w:val="28"/>
              </w:rPr>
              <w:t>25</w:t>
            </w:r>
            <w:r w:rsidR="000154D9" w:rsidRPr="008D6D95">
              <w:rPr>
                <w:rFonts w:ascii="仿宋" w:eastAsia="仿宋" w:hAnsi="仿宋"/>
                <w:noProof/>
                <w:sz w:val="28"/>
                <w:szCs w:val="28"/>
              </w:rPr>
              <w:fldChar w:fldCharType="end"/>
            </w:r>
          </w:hyperlink>
        </w:p>
        <w:p w:rsidR="006B59CE" w:rsidRPr="008D6D95" w:rsidRDefault="00116D4D">
          <w:pPr>
            <w:pStyle w:val="20"/>
            <w:tabs>
              <w:tab w:val="right" w:leader="dot" w:pos="8302"/>
            </w:tabs>
            <w:spacing w:line="520" w:lineRule="exact"/>
            <w:ind w:leftChars="0" w:left="0"/>
            <w:rPr>
              <w:rFonts w:asciiTheme="minorHAnsi" w:eastAsiaTheme="minorEastAsia" w:hAnsiTheme="minorHAnsi" w:cstheme="minorBidi"/>
              <w:noProof/>
              <w:sz w:val="28"/>
              <w:szCs w:val="28"/>
            </w:rPr>
          </w:pPr>
          <w:hyperlink w:anchor="_Toc449341000" w:history="1">
            <w:r w:rsidR="000154D9" w:rsidRPr="008D6D95">
              <w:rPr>
                <w:rStyle w:val="a7"/>
                <w:rFonts w:ascii="仿宋" w:eastAsia="仿宋" w:hAnsi="仿宋" w:hint="eastAsia"/>
                <w:noProof/>
                <w:color w:val="auto"/>
                <w:sz w:val="28"/>
                <w:szCs w:val="28"/>
              </w:rPr>
              <w:t>三、强化高职特色科学研究，服务社会锤炼人才技能</w:t>
            </w:r>
            <w:r w:rsidR="000154D9" w:rsidRPr="008D6D95">
              <w:rPr>
                <w:noProof/>
                <w:sz w:val="28"/>
                <w:szCs w:val="28"/>
              </w:rPr>
              <w:tab/>
            </w:r>
            <w:r w:rsidR="000154D9" w:rsidRPr="008D6D95">
              <w:rPr>
                <w:rFonts w:ascii="仿宋" w:eastAsia="仿宋" w:hAnsi="仿宋"/>
                <w:noProof/>
                <w:sz w:val="28"/>
                <w:szCs w:val="28"/>
              </w:rPr>
              <w:fldChar w:fldCharType="begin"/>
            </w:r>
            <w:r w:rsidR="000154D9" w:rsidRPr="008D6D95">
              <w:rPr>
                <w:rFonts w:ascii="仿宋" w:eastAsia="仿宋" w:hAnsi="仿宋"/>
                <w:noProof/>
                <w:sz w:val="28"/>
                <w:szCs w:val="28"/>
              </w:rPr>
              <w:instrText xml:space="preserve"> PAGEREF _Toc449341000 \h </w:instrText>
            </w:r>
            <w:r w:rsidR="000154D9" w:rsidRPr="008D6D95">
              <w:rPr>
                <w:rFonts w:ascii="仿宋" w:eastAsia="仿宋" w:hAnsi="仿宋"/>
                <w:noProof/>
                <w:sz w:val="28"/>
                <w:szCs w:val="28"/>
              </w:rPr>
            </w:r>
            <w:r w:rsidR="000154D9" w:rsidRPr="008D6D95">
              <w:rPr>
                <w:rFonts w:ascii="仿宋" w:eastAsia="仿宋" w:hAnsi="仿宋"/>
                <w:noProof/>
                <w:sz w:val="28"/>
                <w:szCs w:val="28"/>
              </w:rPr>
              <w:fldChar w:fldCharType="separate"/>
            </w:r>
            <w:r>
              <w:rPr>
                <w:rFonts w:ascii="仿宋" w:eastAsia="仿宋" w:hAnsi="仿宋"/>
                <w:noProof/>
                <w:sz w:val="28"/>
                <w:szCs w:val="28"/>
              </w:rPr>
              <w:t>27</w:t>
            </w:r>
            <w:r w:rsidR="000154D9" w:rsidRPr="008D6D95">
              <w:rPr>
                <w:rFonts w:ascii="仿宋" w:eastAsia="仿宋" w:hAnsi="仿宋"/>
                <w:noProof/>
                <w:sz w:val="28"/>
                <w:szCs w:val="28"/>
              </w:rPr>
              <w:fldChar w:fldCharType="end"/>
            </w:r>
          </w:hyperlink>
        </w:p>
        <w:p w:rsidR="006B59CE" w:rsidRPr="008D6D95" w:rsidRDefault="00116D4D">
          <w:pPr>
            <w:pStyle w:val="20"/>
            <w:tabs>
              <w:tab w:val="right" w:leader="dot" w:pos="8302"/>
            </w:tabs>
            <w:spacing w:line="520" w:lineRule="exact"/>
            <w:ind w:leftChars="0" w:left="0"/>
            <w:rPr>
              <w:rFonts w:asciiTheme="minorHAnsi" w:eastAsiaTheme="minorEastAsia" w:hAnsiTheme="minorHAnsi" w:cstheme="minorBidi"/>
              <w:noProof/>
              <w:sz w:val="28"/>
              <w:szCs w:val="28"/>
            </w:rPr>
          </w:pPr>
          <w:hyperlink w:anchor="_Toc449341001" w:history="1">
            <w:r w:rsidR="000154D9" w:rsidRPr="008D6D95">
              <w:rPr>
                <w:rStyle w:val="a7"/>
                <w:rFonts w:ascii="仿宋" w:eastAsia="仿宋" w:hAnsi="仿宋" w:hint="eastAsia"/>
                <w:noProof/>
                <w:color w:val="auto"/>
                <w:sz w:val="28"/>
                <w:szCs w:val="28"/>
              </w:rPr>
              <w:t>四、创新学生管理工作模式，推进学生素质教育工程</w:t>
            </w:r>
            <w:r w:rsidR="000154D9" w:rsidRPr="008D6D95">
              <w:rPr>
                <w:noProof/>
                <w:sz w:val="28"/>
                <w:szCs w:val="28"/>
              </w:rPr>
              <w:tab/>
            </w:r>
            <w:r w:rsidR="000154D9" w:rsidRPr="008D6D95">
              <w:rPr>
                <w:rFonts w:ascii="仿宋" w:eastAsia="仿宋" w:hAnsi="仿宋"/>
                <w:noProof/>
                <w:sz w:val="28"/>
                <w:szCs w:val="28"/>
              </w:rPr>
              <w:fldChar w:fldCharType="begin"/>
            </w:r>
            <w:r w:rsidR="000154D9" w:rsidRPr="008D6D95">
              <w:rPr>
                <w:rFonts w:ascii="仿宋" w:eastAsia="仿宋" w:hAnsi="仿宋"/>
                <w:noProof/>
                <w:sz w:val="28"/>
                <w:szCs w:val="28"/>
              </w:rPr>
              <w:instrText xml:space="preserve"> PAGEREF _Toc449341001 \h </w:instrText>
            </w:r>
            <w:r w:rsidR="000154D9" w:rsidRPr="008D6D95">
              <w:rPr>
                <w:rFonts w:ascii="仿宋" w:eastAsia="仿宋" w:hAnsi="仿宋"/>
                <w:noProof/>
                <w:sz w:val="28"/>
                <w:szCs w:val="28"/>
              </w:rPr>
            </w:r>
            <w:r w:rsidR="000154D9" w:rsidRPr="008D6D95">
              <w:rPr>
                <w:rFonts w:ascii="仿宋" w:eastAsia="仿宋" w:hAnsi="仿宋"/>
                <w:noProof/>
                <w:sz w:val="28"/>
                <w:szCs w:val="28"/>
              </w:rPr>
              <w:fldChar w:fldCharType="separate"/>
            </w:r>
            <w:r>
              <w:rPr>
                <w:rFonts w:ascii="仿宋" w:eastAsia="仿宋" w:hAnsi="仿宋"/>
                <w:noProof/>
                <w:sz w:val="28"/>
                <w:szCs w:val="28"/>
              </w:rPr>
              <w:t>30</w:t>
            </w:r>
            <w:r w:rsidR="000154D9" w:rsidRPr="008D6D95">
              <w:rPr>
                <w:rFonts w:ascii="仿宋" w:eastAsia="仿宋" w:hAnsi="仿宋"/>
                <w:noProof/>
                <w:sz w:val="28"/>
                <w:szCs w:val="28"/>
              </w:rPr>
              <w:fldChar w:fldCharType="end"/>
            </w:r>
          </w:hyperlink>
        </w:p>
        <w:p w:rsidR="006B59CE" w:rsidRPr="008D6D95" w:rsidRDefault="00116D4D">
          <w:pPr>
            <w:pStyle w:val="20"/>
            <w:tabs>
              <w:tab w:val="right" w:leader="dot" w:pos="8302"/>
            </w:tabs>
            <w:spacing w:line="520" w:lineRule="exact"/>
            <w:ind w:leftChars="0" w:left="0"/>
            <w:rPr>
              <w:rFonts w:asciiTheme="minorHAnsi" w:eastAsiaTheme="minorEastAsia" w:hAnsiTheme="minorHAnsi" w:cstheme="minorBidi"/>
              <w:noProof/>
              <w:sz w:val="28"/>
              <w:szCs w:val="28"/>
            </w:rPr>
          </w:pPr>
          <w:hyperlink w:anchor="_Toc449341002" w:history="1">
            <w:r w:rsidR="000154D9" w:rsidRPr="008D6D95">
              <w:rPr>
                <w:rStyle w:val="a7"/>
                <w:rFonts w:ascii="仿宋" w:eastAsia="仿宋" w:hAnsi="仿宋" w:hint="eastAsia"/>
                <w:noProof/>
                <w:color w:val="auto"/>
                <w:sz w:val="28"/>
                <w:szCs w:val="28"/>
              </w:rPr>
              <w:t>五、加强办学基础条件建设，提升智慧校园建设进程</w:t>
            </w:r>
            <w:r w:rsidR="000154D9" w:rsidRPr="008D6D95">
              <w:rPr>
                <w:noProof/>
                <w:sz w:val="28"/>
                <w:szCs w:val="28"/>
              </w:rPr>
              <w:tab/>
            </w:r>
            <w:r w:rsidR="000154D9" w:rsidRPr="008D6D95">
              <w:rPr>
                <w:rFonts w:ascii="仿宋" w:eastAsia="仿宋" w:hAnsi="仿宋"/>
                <w:noProof/>
                <w:sz w:val="28"/>
                <w:szCs w:val="28"/>
              </w:rPr>
              <w:fldChar w:fldCharType="begin"/>
            </w:r>
            <w:r w:rsidR="000154D9" w:rsidRPr="008D6D95">
              <w:rPr>
                <w:rFonts w:ascii="仿宋" w:eastAsia="仿宋" w:hAnsi="仿宋"/>
                <w:noProof/>
                <w:sz w:val="28"/>
                <w:szCs w:val="28"/>
              </w:rPr>
              <w:instrText xml:space="preserve"> PAGEREF _Toc449341002 \h </w:instrText>
            </w:r>
            <w:r w:rsidR="000154D9" w:rsidRPr="008D6D95">
              <w:rPr>
                <w:rFonts w:ascii="仿宋" w:eastAsia="仿宋" w:hAnsi="仿宋"/>
                <w:noProof/>
                <w:sz w:val="28"/>
                <w:szCs w:val="28"/>
              </w:rPr>
            </w:r>
            <w:r w:rsidR="000154D9" w:rsidRPr="008D6D95">
              <w:rPr>
                <w:rFonts w:ascii="仿宋" w:eastAsia="仿宋" w:hAnsi="仿宋"/>
                <w:noProof/>
                <w:sz w:val="28"/>
                <w:szCs w:val="28"/>
              </w:rPr>
              <w:fldChar w:fldCharType="separate"/>
            </w:r>
            <w:r>
              <w:rPr>
                <w:rFonts w:ascii="仿宋" w:eastAsia="仿宋" w:hAnsi="仿宋"/>
                <w:noProof/>
                <w:sz w:val="28"/>
                <w:szCs w:val="28"/>
              </w:rPr>
              <w:t>33</w:t>
            </w:r>
            <w:r w:rsidR="000154D9" w:rsidRPr="008D6D95">
              <w:rPr>
                <w:rFonts w:ascii="仿宋" w:eastAsia="仿宋" w:hAnsi="仿宋"/>
                <w:noProof/>
                <w:sz w:val="28"/>
                <w:szCs w:val="28"/>
              </w:rPr>
              <w:fldChar w:fldCharType="end"/>
            </w:r>
          </w:hyperlink>
        </w:p>
        <w:p w:rsidR="006B59CE" w:rsidRPr="008D6D95" w:rsidRDefault="00116D4D">
          <w:pPr>
            <w:pStyle w:val="20"/>
            <w:tabs>
              <w:tab w:val="right" w:leader="dot" w:pos="8302"/>
            </w:tabs>
            <w:spacing w:line="520" w:lineRule="exact"/>
            <w:ind w:leftChars="0" w:left="0"/>
            <w:rPr>
              <w:rFonts w:asciiTheme="minorHAnsi" w:eastAsiaTheme="minorEastAsia" w:hAnsiTheme="minorHAnsi" w:cstheme="minorBidi"/>
              <w:noProof/>
              <w:sz w:val="28"/>
              <w:szCs w:val="28"/>
            </w:rPr>
          </w:pPr>
          <w:hyperlink w:anchor="_Toc449341003" w:history="1">
            <w:r w:rsidR="000154D9" w:rsidRPr="008D6D95">
              <w:rPr>
                <w:rStyle w:val="a7"/>
                <w:rFonts w:ascii="仿宋" w:eastAsia="仿宋" w:hAnsi="仿宋" w:hint="eastAsia"/>
                <w:noProof/>
                <w:color w:val="auto"/>
                <w:sz w:val="28"/>
                <w:szCs w:val="28"/>
              </w:rPr>
              <w:t>六、加强</w:t>
            </w:r>
            <w:r w:rsidR="007F5EC3" w:rsidRPr="007F5EC3">
              <w:rPr>
                <w:rStyle w:val="a7"/>
                <w:rFonts w:ascii="仿宋" w:eastAsia="仿宋" w:hAnsi="仿宋" w:hint="eastAsia"/>
                <w:noProof/>
                <w:color w:val="auto"/>
                <w:sz w:val="28"/>
                <w:szCs w:val="28"/>
              </w:rPr>
              <w:t>思政</w:t>
            </w:r>
            <w:r w:rsidR="000154D9" w:rsidRPr="008D6D95">
              <w:rPr>
                <w:rStyle w:val="a7"/>
                <w:rFonts w:ascii="仿宋" w:eastAsia="仿宋" w:hAnsi="仿宋" w:hint="eastAsia"/>
                <w:noProof/>
                <w:color w:val="auto"/>
                <w:sz w:val="28"/>
                <w:szCs w:val="28"/>
              </w:rPr>
              <w:t>党建群团工作，坚持立德树人思想引领</w:t>
            </w:r>
            <w:r w:rsidR="000154D9" w:rsidRPr="008D6D95">
              <w:rPr>
                <w:noProof/>
                <w:sz w:val="28"/>
                <w:szCs w:val="28"/>
              </w:rPr>
              <w:tab/>
            </w:r>
            <w:r w:rsidR="000154D9" w:rsidRPr="008D6D95">
              <w:rPr>
                <w:rFonts w:ascii="仿宋" w:eastAsia="仿宋" w:hAnsi="仿宋"/>
                <w:noProof/>
                <w:sz w:val="28"/>
                <w:szCs w:val="28"/>
              </w:rPr>
              <w:fldChar w:fldCharType="begin"/>
            </w:r>
            <w:r w:rsidR="000154D9" w:rsidRPr="008D6D95">
              <w:rPr>
                <w:rFonts w:ascii="仿宋" w:eastAsia="仿宋" w:hAnsi="仿宋"/>
                <w:noProof/>
                <w:sz w:val="28"/>
                <w:szCs w:val="28"/>
              </w:rPr>
              <w:instrText xml:space="preserve"> PAGEREF _Toc449341003 \h </w:instrText>
            </w:r>
            <w:r w:rsidR="000154D9" w:rsidRPr="008D6D95">
              <w:rPr>
                <w:rFonts w:ascii="仿宋" w:eastAsia="仿宋" w:hAnsi="仿宋"/>
                <w:noProof/>
                <w:sz w:val="28"/>
                <w:szCs w:val="28"/>
              </w:rPr>
            </w:r>
            <w:r w:rsidR="000154D9" w:rsidRPr="008D6D95">
              <w:rPr>
                <w:rFonts w:ascii="仿宋" w:eastAsia="仿宋" w:hAnsi="仿宋"/>
                <w:noProof/>
                <w:sz w:val="28"/>
                <w:szCs w:val="28"/>
              </w:rPr>
              <w:fldChar w:fldCharType="separate"/>
            </w:r>
            <w:r>
              <w:rPr>
                <w:rFonts w:ascii="仿宋" w:eastAsia="仿宋" w:hAnsi="仿宋"/>
                <w:noProof/>
                <w:sz w:val="28"/>
                <w:szCs w:val="28"/>
              </w:rPr>
              <w:t>36</w:t>
            </w:r>
            <w:r w:rsidR="000154D9" w:rsidRPr="008D6D95">
              <w:rPr>
                <w:rFonts w:ascii="仿宋" w:eastAsia="仿宋" w:hAnsi="仿宋"/>
                <w:noProof/>
                <w:sz w:val="28"/>
                <w:szCs w:val="28"/>
              </w:rPr>
              <w:fldChar w:fldCharType="end"/>
            </w:r>
          </w:hyperlink>
        </w:p>
        <w:p w:rsidR="006B59CE" w:rsidRPr="008D6D95" w:rsidRDefault="00116D4D">
          <w:pPr>
            <w:pStyle w:val="20"/>
            <w:tabs>
              <w:tab w:val="right" w:leader="dot" w:pos="8302"/>
            </w:tabs>
            <w:spacing w:line="520" w:lineRule="exact"/>
            <w:ind w:leftChars="0" w:left="0"/>
            <w:rPr>
              <w:rFonts w:asciiTheme="minorHAnsi" w:eastAsiaTheme="minorEastAsia" w:hAnsiTheme="minorHAnsi" w:cstheme="minorBidi"/>
              <w:noProof/>
              <w:sz w:val="28"/>
              <w:szCs w:val="28"/>
            </w:rPr>
          </w:pPr>
          <w:hyperlink w:anchor="_Toc449341004" w:history="1">
            <w:r w:rsidR="000154D9" w:rsidRPr="008D6D95">
              <w:rPr>
                <w:rStyle w:val="a7"/>
                <w:rFonts w:ascii="仿宋" w:eastAsia="仿宋" w:hAnsi="仿宋" w:hint="eastAsia"/>
                <w:noProof/>
                <w:color w:val="auto"/>
                <w:sz w:val="28"/>
                <w:szCs w:val="28"/>
              </w:rPr>
              <w:t>七、深化管理体制机制改革，</w:t>
            </w:r>
            <w:r w:rsidR="00943D16">
              <w:rPr>
                <w:rStyle w:val="a7"/>
                <w:rFonts w:ascii="仿宋" w:eastAsia="仿宋" w:hAnsi="仿宋" w:hint="eastAsia"/>
                <w:noProof/>
                <w:color w:val="auto"/>
                <w:sz w:val="28"/>
                <w:szCs w:val="28"/>
              </w:rPr>
              <w:t>加强学院治理能力建设</w:t>
            </w:r>
            <w:r w:rsidR="000154D9" w:rsidRPr="008D6D95">
              <w:rPr>
                <w:noProof/>
                <w:sz w:val="28"/>
                <w:szCs w:val="28"/>
              </w:rPr>
              <w:tab/>
            </w:r>
            <w:r w:rsidR="000154D9" w:rsidRPr="008D6D95">
              <w:rPr>
                <w:rFonts w:ascii="仿宋" w:eastAsia="仿宋" w:hAnsi="仿宋"/>
                <w:noProof/>
                <w:sz w:val="28"/>
                <w:szCs w:val="28"/>
              </w:rPr>
              <w:fldChar w:fldCharType="begin"/>
            </w:r>
            <w:r w:rsidR="000154D9" w:rsidRPr="008D6D95">
              <w:rPr>
                <w:rFonts w:ascii="仿宋" w:eastAsia="仿宋" w:hAnsi="仿宋"/>
                <w:noProof/>
                <w:sz w:val="28"/>
                <w:szCs w:val="28"/>
              </w:rPr>
              <w:instrText xml:space="preserve"> PAGEREF _Toc449341004 \h </w:instrText>
            </w:r>
            <w:r w:rsidR="000154D9" w:rsidRPr="008D6D95">
              <w:rPr>
                <w:rFonts w:ascii="仿宋" w:eastAsia="仿宋" w:hAnsi="仿宋"/>
                <w:noProof/>
                <w:sz w:val="28"/>
                <w:szCs w:val="28"/>
              </w:rPr>
            </w:r>
            <w:r w:rsidR="000154D9" w:rsidRPr="008D6D95">
              <w:rPr>
                <w:rFonts w:ascii="仿宋" w:eastAsia="仿宋" w:hAnsi="仿宋"/>
                <w:noProof/>
                <w:sz w:val="28"/>
                <w:szCs w:val="28"/>
              </w:rPr>
              <w:fldChar w:fldCharType="separate"/>
            </w:r>
            <w:r>
              <w:rPr>
                <w:rFonts w:ascii="仿宋" w:eastAsia="仿宋" w:hAnsi="仿宋"/>
                <w:noProof/>
                <w:sz w:val="28"/>
                <w:szCs w:val="28"/>
              </w:rPr>
              <w:t>39</w:t>
            </w:r>
            <w:r w:rsidR="000154D9" w:rsidRPr="008D6D95">
              <w:rPr>
                <w:rFonts w:ascii="仿宋" w:eastAsia="仿宋" w:hAnsi="仿宋"/>
                <w:noProof/>
                <w:sz w:val="28"/>
                <w:szCs w:val="28"/>
              </w:rPr>
              <w:fldChar w:fldCharType="end"/>
            </w:r>
          </w:hyperlink>
        </w:p>
        <w:p w:rsidR="006B59CE" w:rsidRPr="008D6D95" w:rsidRDefault="00116D4D">
          <w:pPr>
            <w:pStyle w:val="20"/>
            <w:tabs>
              <w:tab w:val="right" w:leader="dot" w:pos="8302"/>
            </w:tabs>
            <w:spacing w:line="520" w:lineRule="exact"/>
            <w:ind w:leftChars="0" w:left="0"/>
            <w:rPr>
              <w:rFonts w:asciiTheme="minorHAnsi" w:eastAsiaTheme="minorEastAsia" w:hAnsiTheme="minorHAnsi" w:cstheme="minorBidi"/>
              <w:noProof/>
              <w:sz w:val="28"/>
              <w:szCs w:val="28"/>
            </w:rPr>
          </w:pPr>
          <w:hyperlink w:anchor="_Toc449341005" w:history="1">
            <w:r w:rsidR="000154D9" w:rsidRPr="008D6D95">
              <w:rPr>
                <w:rStyle w:val="a7"/>
                <w:rFonts w:ascii="仿宋" w:eastAsia="仿宋" w:hAnsi="仿宋" w:hint="eastAsia"/>
                <w:noProof/>
                <w:color w:val="auto"/>
                <w:sz w:val="28"/>
                <w:szCs w:val="28"/>
              </w:rPr>
              <w:t>八、全面培育学院特色文化，积聚动力提升师生素养</w:t>
            </w:r>
            <w:r w:rsidR="000154D9" w:rsidRPr="008D6D95">
              <w:rPr>
                <w:noProof/>
                <w:sz w:val="28"/>
                <w:szCs w:val="28"/>
              </w:rPr>
              <w:tab/>
            </w:r>
            <w:r w:rsidR="000154D9" w:rsidRPr="008D6D95">
              <w:rPr>
                <w:rFonts w:ascii="仿宋" w:eastAsia="仿宋" w:hAnsi="仿宋"/>
                <w:noProof/>
                <w:sz w:val="28"/>
                <w:szCs w:val="28"/>
              </w:rPr>
              <w:fldChar w:fldCharType="begin"/>
            </w:r>
            <w:r w:rsidR="000154D9" w:rsidRPr="008D6D95">
              <w:rPr>
                <w:rFonts w:ascii="仿宋" w:eastAsia="仿宋" w:hAnsi="仿宋"/>
                <w:noProof/>
                <w:sz w:val="28"/>
                <w:szCs w:val="28"/>
              </w:rPr>
              <w:instrText xml:space="preserve"> PAGEREF _Toc449341005 \h </w:instrText>
            </w:r>
            <w:r w:rsidR="000154D9" w:rsidRPr="008D6D95">
              <w:rPr>
                <w:rFonts w:ascii="仿宋" w:eastAsia="仿宋" w:hAnsi="仿宋"/>
                <w:noProof/>
                <w:sz w:val="28"/>
                <w:szCs w:val="28"/>
              </w:rPr>
            </w:r>
            <w:r w:rsidR="000154D9" w:rsidRPr="008D6D95">
              <w:rPr>
                <w:rFonts w:ascii="仿宋" w:eastAsia="仿宋" w:hAnsi="仿宋"/>
                <w:noProof/>
                <w:sz w:val="28"/>
                <w:szCs w:val="28"/>
              </w:rPr>
              <w:fldChar w:fldCharType="separate"/>
            </w:r>
            <w:r>
              <w:rPr>
                <w:rFonts w:ascii="仿宋" w:eastAsia="仿宋" w:hAnsi="仿宋"/>
                <w:noProof/>
                <w:sz w:val="28"/>
                <w:szCs w:val="28"/>
              </w:rPr>
              <w:t>41</w:t>
            </w:r>
            <w:r w:rsidR="000154D9" w:rsidRPr="008D6D95">
              <w:rPr>
                <w:rFonts w:ascii="仿宋" w:eastAsia="仿宋" w:hAnsi="仿宋"/>
                <w:noProof/>
                <w:sz w:val="28"/>
                <w:szCs w:val="28"/>
              </w:rPr>
              <w:fldChar w:fldCharType="end"/>
            </w:r>
          </w:hyperlink>
        </w:p>
        <w:p w:rsidR="006B59CE" w:rsidRPr="008D6D95" w:rsidRDefault="00116D4D">
          <w:pPr>
            <w:pStyle w:val="10"/>
            <w:spacing w:line="520" w:lineRule="exact"/>
            <w:rPr>
              <w:rFonts w:asciiTheme="minorHAnsi" w:eastAsiaTheme="minorEastAsia" w:hAnsiTheme="minorHAnsi" w:cstheme="minorBidi"/>
              <w:noProof/>
            </w:rPr>
          </w:pPr>
          <w:hyperlink w:anchor="_Toc449341006" w:history="1">
            <w:r w:rsidR="000154D9" w:rsidRPr="008D6D95">
              <w:rPr>
                <w:rStyle w:val="a7"/>
                <w:rFonts w:hint="eastAsia"/>
                <w:noProof/>
                <w:color w:val="auto"/>
              </w:rPr>
              <w:t>第四章</w:t>
            </w:r>
            <w:r w:rsidR="000154D9" w:rsidRPr="008D6D95">
              <w:rPr>
                <w:rStyle w:val="a7"/>
                <w:noProof/>
                <w:color w:val="auto"/>
              </w:rPr>
              <w:t xml:space="preserve">  </w:t>
            </w:r>
            <w:r w:rsidR="000154D9" w:rsidRPr="008D6D95">
              <w:rPr>
                <w:rStyle w:val="a7"/>
                <w:rFonts w:hint="eastAsia"/>
                <w:noProof/>
                <w:color w:val="auto"/>
              </w:rPr>
              <w:t>强化保障和监督落实</w:t>
            </w:r>
            <w:r w:rsidR="000154D9" w:rsidRPr="008D6D95">
              <w:rPr>
                <w:noProof/>
              </w:rPr>
              <w:tab/>
            </w:r>
            <w:r w:rsidR="000154D9" w:rsidRPr="008D6D95">
              <w:rPr>
                <w:noProof/>
              </w:rPr>
              <w:fldChar w:fldCharType="begin"/>
            </w:r>
            <w:r w:rsidR="000154D9" w:rsidRPr="008D6D95">
              <w:rPr>
                <w:noProof/>
              </w:rPr>
              <w:instrText xml:space="preserve"> PAGEREF _Toc449341006 \h </w:instrText>
            </w:r>
            <w:r w:rsidR="000154D9" w:rsidRPr="008D6D95">
              <w:rPr>
                <w:noProof/>
              </w:rPr>
            </w:r>
            <w:r w:rsidR="000154D9" w:rsidRPr="008D6D95">
              <w:rPr>
                <w:noProof/>
              </w:rPr>
              <w:fldChar w:fldCharType="separate"/>
            </w:r>
            <w:r>
              <w:rPr>
                <w:noProof/>
              </w:rPr>
              <w:t>45</w:t>
            </w:r>
            <w:r w:rsidR="000154D9" w:rsidRPr="008D6D95">
              <w:rPr>
                <w:noProof/>
              </w:rPr>
              <w:fldChar w:fldCharType="end"/>
            </w:r>
          </w:hyperlink>
        </w:p>
        <w:p w:rsidR="006B59CE" w:rsidRPr="008D6D95" w:rsidRDefault="00116D4D">
          <w:pPr>
            <w:pStyle w:val="20"/>
            <w:tabs>
              <w:tab w:val="right" w:leader="dot" w:pos="8302"/>
            </w:tabs>
            <w:spacing w:line="520" w:lineRule="exact"/>
            <w:ind w:leftChars="0" w:left="0"/>
            <w:rPr>
              <w:rFonts w:asciiTheme="minorHAnsi" w:eastAsiaTheme="minorEastAsia" w:hAnsiTheme="minorHAnsi" w:cstheme="minorBidi"/>
              <w:noProof/>
              <w:sz w:val="28"/>
              <w:szCs w:val="28"/>
            </w:rPr>
          </w:pPr>
          <w:hyperlink w:anchor="_Toc449341007" w:history="1">
            <w:r w:rsidR="000154D9" w:rsidRPr="008D6D95">
              <w:rPr>
                <w:rStyle w:val="a7"/>
                <w:rFonts w:ascii="仿宋" w:eastAsia="仿宋" w:hAnsi="仿宋" w:hint="eastAsia"/>
                <w:noProof/>
                <w:color w:val="auto"/>
                <w:sz w:val="28"/>
                <w:szCs w:val="28"/>
              </w:rPr>
              <w:t>一、政策制度保障</w:t>
            </w:r>
            <w:r w:rsidR="000154D9" w:rsidRPr="008D6D95">
              <w:rPr>
                <w:noProof/>
                <w:sz w:val="28"/>
                <w:szCs w:val="28"/>
              </w:rPr>
              <w:tab/>
            </w:r>
            <w:r w:rsidR="000154D9" w:rsidRPr="008D6D95">
              <w:rPr>
                <w:rFonts w:ascii="仿宋" w:eastAsia="仿宋" w:hAnsi="仿宋"/>
                <w:noProof/>
                <w:sz w:val="28"/>
                <w:szCs w:val="28"/>
              </w:rPr>
              <w:fldChar w:fldCharType="begin"/>
            </w:r>
            <w:r w:rsidR="000154D9" w:rsidRPr="008D6D95">
              <w:rPr>
                <w:rFonts w:ascii="仿宋" w:eastAsia="仿宋" w:hAnsi="仿宋"/>
                <w:noProof/>
                <w:sz w:val="28"/>
                <w:szCs w:val="28"/>
              </w:rPr>
              <w:instrText xml:space="preserve"> PAGEREF _Toc449341007 \h </w:instrText>
            </w:r>
            <w:r w:rsidR="000154D9" w:rsidRPr="008D6D95">
              <w:rPr>
                <w:rFonts w:ascii="仿宋" w:eastAsia="仿宋" w:hAnsi="仿宋"/>
                <w:noProof/>
                <w:sz w:val="28"/>
                <w:szCs w:val="28"/>
              </w:rPr>
            </w:r>
            <w:r w:rsidR="000154D9" w:rsidRPr="008D6D95">
              <w:rPr>
                <w:rFonts w:ascii="仿宋" w:eastAsia="仿宋" w:hAnsi="仿宋"/>
                <w:noProof/>
                <w:sz w:val="28"/>
                <w:szCs w:val="28"/>
              </w:rPr>
              <w:fldChar w:fldCharType="separate"/>
            </w:r>
            <w:r>
              <w:rPr>
                <w:rFonts w:ascii="仿宋" w:eastAsia="仿宋" w:hAnsi="仿宋"/>
                <w:noProof/>
                <w:sz w:val="28"/>
                <w:szCs w:val="28"/>
              </w:rPr>
              <w:t>45</w:t>
            </w:r>
            <w:r w:rsidR="000154D9" w:rsidRPr="008D6D95">
              <w:rPr>
                <w:rFonts w:ascii="仿宋" w:eastAsia="仿宋" w:hAnsi="仿宋"/>
                <w:noProof/>
                <w:sz w:val="28"/>
                <w:szCs w:val="28"/>
              </w:rPr>
              <w:fldChar w:fldCharType="end"/>
            </w:r>
          </w:hyperlink>
        </w:p>
        <w:p w:rsidR="006B59CE" w:rsidRPr="008D6D95" w:rsidRDefault="00116D4D">
          <w:pPr>
            <w:pStyle w:val="20"/>
            <w:tabs>
              <w:tab w:val="right" w:leader="dot" w:pos="8302"/>
            </w:tabs>
            <w:spacing w:line="520" w:lineRule="exact"/>
            <w:ind w:leftChars="0" w:left="0"/>
            <w:rPr>
              <w:rFonts w:asciiTheme="minorHAnsi" w:eastAsiaTheme="minorEastAsia" w:hAnsiTheme="minorHAnsi" w:cstheme="minorBidi"/>
              <w:noProof/>
              <w:sz w:val="28"/>
              <w:szCs w:val="28"/>
            </w:rPr>
          </w:pPr>
          <w:hyperlink w:anchor="_Toc449341008" w:history="1">
            <w:r w:rsidR="000154D9" w:rsidRPr="008D6D95">
              <w:rPr>
                <w:rStyle w:val="a7"/>
                <w:rFonts w:ascii="仿宋" w:eastAsia="仿宋" w:hAnsi="仿宋" w:hint="eastAsia"/>
                <w:noProof/>
                <w:color w:val="auto"/>
                <w:sz w:val="28"/>
                <w:szCs w:val="28"/>
              </w:rPr>
              <w:t>二、加强组织保障</w:t>
            </w:r>
            <w:r w:rsidR="000154D9" w:rsidRPr="008D6D95">
              <w:rPr>
                <w:noProof/>
                <w:sz w:val="28"/>
                <w:szCs w:val="28"/>
              </w:rPr>
              <w:tab/>
            </w:r>
            <w:r w:rsidR="000154D9" w:rsidRPr="008D6D95">
              <w:rPr>
                <w:rFonts w:ascii="仿宋" w:eastAsia="仿宋" w:hAnsi="仿宋"/>
                <w:noProof/>
                <w:sz w:val="28"/>
                <w:szCs w:val="28"/>
              </w:rPr>
              <w:fldChar w:fldCharType="begin"/>
            </w:r>
            <w:r w:rsidR="000154D9" w:rsidRPr="008D6D95">
              <w:rPr>
                <w:rFonts w:ascii="仿宋" w:eastAsia="仿宋" w:hAnsi="仿宋"/>
                <w:noProof/>
                <w:sz w:val="28"/>
                <w:szCs w:val="28"/>
              </w:rPr>
              <w:instrText xml:space="preserve"> PAGEREF _Toc449341008 \h </w:instrText>
            </w:r>
            <w:r w:rsidR="000154D9" w:rsidRPr="008D6D95">
              <w:rPr>
                <w:rFonts w:ascii="仿宋" w:eastAsia="仿宋" w:hAnsi="仿宋"/>
                <w:noProof/>
                <w:sz w:val="28"/>
                <w:szCs w:val="28"/>
              </w:rPr>
            </w:r>
            <w:r w:rsidR="000154D9" w:rsidRPr="008D6D95">
              <w:rPr>
                <w:rFonts w:ascii="仿宋" w:eastAsia="仿宋" w:hAnsi="仿宋"/>
                <w:noProof/>
                <w:sz w:val="28"/>
                <w:szCs w:val="28"/>
              </w:rPr>
              <w:fldChar w:fldCharType="separate"/>
            </w:r>
            <w:r>
              <w:rPr>
                <w:rFonts w:ascii="仿宋" w:eastAsia="仿宋" w:hAnsi="仿宋"/>
                <w:noProof/>
                <w:sz w:val="28"/>
                <w:szCs w:val="28"/>
              </w:rPr>
              <w:t>46</w:t>
            </w:r>
            <w:r w:rsidR="000154D9" w:rsidRPr="008D6D95">
              <w:rPr>
                <w:rFonts w:ascii="仿宋" w:eastAsia="仿宋" w:hAnsi="仿宋"/>
                <w:noProof/>
                <w:sz w:val="28"/>
                <w:szCs w:val="28"/>
              </w:rPr>
              <w:fldChar w:fldCharType="end"/>
            </w:r>
          </w:hyperlink>
        </w:p>
        <w:p w:rsidR="006B59CE" w:rsidRPr="008D6D95" w:rsidRDefault="00116D4D">
          <w:pPr>
            <w:pStyle w:val="20"/>
            <w:tabs>
              <w:tab w:val="right" w:leader="dot" w:pos="8302"/>
            </w:tabs>
            <w:spacing w:line="520" w:lineRule="exact"/>
            <w:ind w:leftChars="0" w:left="0"/>
            <w:rPr>
              <w:rFonts w:asciiTheme="minorHAnsi" w:eastAsiaTheme="minorEastAsia" w:hAnsiTheme="minorHAnsi" w:cstheme="minorBidi"/>
              <w:noProof/>
              <w:sz w:val="28"/>
              <w:szCs w:val="28"/>
            </w:rPr>
          </w:pPr>
          <w:hyperlink w:anchor="_Toc449341009" w:history="1">
            <w:r w:rsidR="000154D9" w:rsidRPr="008D6D95">
              <w:rPr>
                <w:rStyle w:val="a7"/>
                <w:rFonts w:ascii="仿宋" w:eastAsia="仿宋" w:hAnsi="仿宋" w:hint="eastAsia"/>
                <w:noProof/>
                <w:color w:val="auto"/>
                <w:sz w:val="28"/>
                <w:szCs w:val="28"/>
              </w:rPr>
              <w:t>三、加强经费保障</w:t>
            </w:r>
            <w:r w:rsidR="000154D9" w:rsidRPr="008D6D95">
              <w:rPr>
                <w:noProof/>
                <w:sz w:val="28"/>
                <w:szCs w:val="28"/>
              </w:rPr>
              <w:tab/>
            </w:r>
            <w:r w:rsidR="000154D9" w:rsidRPr="008D6D95">
              <w:rPr>
                <w:rFonts w:ascii="仿宋" w:eastAsia="仿宋" w:hAnsi="仿宋"/>
                <w:noProof/>
                <w:sz w:val="28"/>
                <w:szCs w:val="28"/>
              </w:rPr>
              <w:fldChar w:fldCharType="begin"/>
            </w:r>
            <w:r w:rsidR="000154D9" w:rsidRPr="008D6D95">
              <w:rPr>
                <w:rFonts w:ascii="仿宋" w:eastAsia="仿宋" w:hAnsi="仿宋"/>
                <w:noProof/>
                <w:sz w:val="28"/>
                <w:szCs w:val="28"/>
              </w:rPr>
              <w:instrText xml:space="preserve"> PAGEREF _Toc449341009 \h </w:instrText>
            </w:r>
            <w:r w:rsidR="000154D9" w:rsidRPr="008D6D95">
              <w:rPr>
                <w:rFonts w:ascii="仿宋" w:eastAsia="仿宋" w:hAnsi="仿宋"/>
                <w:noProof/>
                <w:sz w:val="28"/>
                <w:szCs w:val="28"/>
              </w:rPr>
            </w:r>
            <w:r w:rsidR="000154D9" w:rsidRPr="008D6D95">
              <w:rPr>
                <w:rFonts w:ascii="仿宋" w:eastAsia="仿宋" w:hAnsi="仿宋"/>
                <w:noProof/>
                <w:sz w:val="28"/>
                <w:szCs w:val="28"/>
              </w:rPr>
              <w:fldChar w:fldCharType="separate"/>
            </w:r>
            <w:r>
              <w:rPr>
                <w:rFonts w:ascii="仿宋" w:eastAsia="仿宋" w:hAnsi="仿宋"/>
                <w:noProof/>
                <w:sz w:val="28"/>
                <w:szCs w:val="28"/>
              </w:rPr>
              <w:t>46</w:t>
            </w:r>
            <w:r w:rsidR="000154D9" w:rsidRPr="008D6D95">
              <w:rPr>
                <w:rFonts w:ascii="仿宋" w:eastAsia="仿宋" w:hAnsi="仿宋"/>
                <w:noProof/>
                <w:sz w:val="28"/>
                <w:szCs w:val="28"/>
              </w:rPr>
              <w:fldChar w:fldCharType="end"/>
            </w:r>
          </w:hyperlink>
        </w:p>
        <w:p w:rsidR="006B59CE" w:rsidRPr="008D6D95" w:rsidRDefault="00116D4D">
          <w:pPr>
            <w:pStyle w:val="20"/>
            <w:tabs>
              <w:tab w:val="right" w:leader="dot" w:pos="8302"/>
            </w:tabs>
            <w:spacing w:line="520" w:lineRule="exact"/>
            <w:ind w:leftChars="0" w:left="0"/>
            <w:rPr>
              <w:rFonts w:asciiTheme="minorHAnsi" w:eastAsiaTheme="minorEastAsia" w:hAnsiTheme="minorHAnsi" w:cstheme="minorBidi"/>
              <w:noProof/>
              <w:sz w:val="28"/>
              <w:szCs w:val="28"/>
            </w:rPr>
          </w:pPr>
          <w:hyperlink w:anchor="_Toc449341010" w:history="1">
            <w:r w:rsidR="000154D9" w:rsidRPr="008D6D95">
              <w:rPr>
                <w:rStyle w:val="a7"/>
                <w:rFonts w:ascii="仿宋" w:eastAsia="仿宋" w:hAnsi="仿宋" w:hint="eastAsia"/>
                <w:noProof/>
                <w:color w:val="auto"/>
                <w:sz w:val="28"/>
                <w:szCs w:val="28"/>
              </w:rPr>
              <w:t>四、监督落实保障</w:t>
            </w:r>
            <w:r w:rsidR="000154D9" w:rsidRPr="008D6D95">
              <w:rPr>
                <w:noProof/>
                <w:sz w:val="28"/>
                <w:szCs w:val="28"/>
              </w:rPr>
              <w:tab/>
            </w:r>
            <w:r w:rsidR="000154D9" w:rsidRPr="008D6D95">
              <w:rPr>
                <w:rFonts w:ascii="仿宋" w:eastAsia="仿宋" w:hAnsi="仿宋"/>
                <w:noProof/>
                <w:sz w:val="28"/>
                <w:szCs w:val="28"/>
              </w:rPr>
              <w:fldChar w:fldCharType="begin"/>
            </w:r>
            <w:r w:rsidR="000154D9" w:rsidRPr="008D6D95">
              <w:rPr>
                <w:rFonts w:ascii="仿宋" w:eastAsia="仿宋" w:hAnsi="仿宋"/>
                <w:noProof/>
                <w:sz w:val="28"/>
                <w:szCs w:val="28"/>
              </w:rPr>
              <w:instrText xml:space="preserve"> PAGEREF _Toc449341010 \h </w:instrText>
            </w:r>
            <w:r w:rsidR="000154D9" w:rsidRPr="008D6D95">
              <w:rPr>
                <w:rFonts w:ascii="仿宋" w:eastAsia="仿宋" w:hAnsi="仿宋"/>
                <w:noProof/>
                <w:sz w:val="28"/>
                <w:szCs w:val="28"/>
              </w:rPr>
            </w:r>
            <w:r w:rsidR="000154D9" w:rsidRPr="008D6D95">
              <w:rPr>
                <w:rFonts w:ascii="仿宋" w:eastAsia="仿宋" w:hAnsi="仿宋"/>
                <w:noProof/>
                <w:sz w:val="28"/>
                <w:szCs w:val="28"/>
              </w:rPr>
              <w:fldChar w:fldCharType="separate"/>
            </w:r>
            <w:r>
              <w:rPr>
                <w:rFonts w:ascii="仿宋" w:eastAsia="仿宋" w:hAnsi="仿宋"/>
                <w:noProof/>
                <w:sz w:val="28"/>
                <w:szCs w:val="28"/>
              </w:rPr>
              <w:t>47</w:t>
            </w:r>
            <w:r w:rsidR="000154D9" w:rsidRPr="008D6D95">
              <w:rPr>
                <w:rFonts w:ascii="仿宋" w:eastAsia="仿宋" w:hAnsi="仿宋"/>
                <w:noProof/>
                <w:sz w:val="28"/>
                <w:szCs w:val="28"/>
              </w:rPr>
              <w:fldChar w:fldCharType="end"/>
            </w:r>
          </w:hyperlink>
        </w:p>
        <w:p w:rsidR="006B59CE" w:rsidRPr="008D6D95" w:rsidRDefault="00116D4D">
          <w:pPr>
            <w:pStyle w:val="10"/>
            <w:spacing w:line="520" w:lineRule="exact"/>
            <w:rPr>
              <w:rFonts w:asciiTheme="minorHAnsi" w:eastAsiaTheme="minorEastAsia" w:hAnsiTheme="minorHAnsi" w:cstheme="minorBidi"/>
              <w:noProof/>
            </w:rPr>
          </w:pPr>
          <w:hyperlink w:anchor="_Toc449341011" w:history="1">
            <w:r w:rsidR="000154D9" w:rsidRPr="008D6D95">
              <w:rPr>
                <w:rStyle w:val="a7"/>
                <w:rFonts w:hint="eastAsia"/>
                <w:noProof/>
                <w:color w:val="auto"/>
              </w:rPr>
              <w:t>广东松山职业技术学院</w:t>
            </w:r>
          </w:hyperlink>
          <w:hyperlink w:anchor="_Toc449341012" w:history="1">
            <w:r w:rsidR="000154D9" w:rsidRPr="008D6D95">
              <w:rPr>
                <w:rStyle w:val="a7"/>
                <w:rFonts w:hint="eastAsia"/>
                <w:noProof/>
                <w:color w:val="auto"/>
              </w:rPr>
              <w:t>“十三五”发展总体目标任务分解表</w:t>
            </w:r>
            <w:r w:rsidR="000154D9" w:rsidRPr="008D6D95">
              <w:rPr>
                <w:noProof/>
              </w:rPr>
              <w:tab/>
            </w:r>
            <w:r w:rsidR="000154D9" w:rsidRPr="008D6D95">
              <w:rPr>
                <w:noProof/>
              </w:rPr>
              <w:fldChar w:fldCharType="begin"/>
            </w:r>
            <w:r w:rsidR="000154D9" w:rsidRPr="008D6D95">
              <w:rPr>
                <w:noProof/>
              </w:rPr>
              <w:instrText xml:space="preserve"> PAGEREF _Toc449341012 \h </w:instrText>
            </w:r>
            <w:r w:rsidR="000154D9" w:rsidRPr="008D6D95">
              <w:rPr>
                <w:noProof/>
              </w:rPr>
            </w:r>
            <w:r w:rsidR="000154D9" w:rsidRPr="008D6D95">
              <w:rPr>
                <w:noProof/>
              </w:rPr>
              <w:fldChar w:fldCharType="separate"/>
            </w:r>
            <w:r>
              <w:rPr>
                <w:noProof/>
              </w:rPr>
              <w:t>49</w:t>
            </w:r>
            <w:r w:rsidR="000154D9" w:rsidRPr="008D6D95">
              <w:rPr>
                <w:noProof/>
              </w:rPr>
              <w:fldChar w:fldCharType="end"/>
            </w:r>
          </w:hyperlink>
        </w:p>
        <w:p w:rsidR="006B59CE" w:rsidRPr="008D6D95" w:rsidRDefault="000154D9">
          <w:pPr>
            <w:spacing w:line="520" w:lineRule="exact"/>
            <w:sectPr w:rsidR="006B59CE" w:rsidRPr="008D6D95">
              <w:footerReference w:type="default" r:id="rId13"/>
              <w:pgSz w:w="11906" w:h="16838"/>
              <w:pgMar w:top="1440" w:right="1797" w:bottom="1440" w:left="1797" w:header="851" w:footer="992" w:gutter="0"/>
              <w:pgNumType w:fmt="upperRoman" w:start="1"/>
              <w:cols w:space="425"/>
              <w:docGrid w:linePitch="312"/>
            </w:sectPr>
          </w:pPr>
          <w:r w:rsidRPr="008D6D95">
            <w:rPr>
              <w:b/>
              <w:bCs/>
              <w:sz w:val="28"/>
              <w:szCs w:val="28"/>
              <w:lang w:val="zh-CN"/>
            </w:rPr>
            <w:fldChar w:fldCharType="end"/>
          </w:r>
        </w:p>
      </w:sdtContent>
    </w:sdt>
    <w:p w:rsidR="006B59CE" w:rsidRPr="008D6D95" w:rsidRDefault="000154D9">
      <w:pPr>
        <w:pStyle w:val="1"/>
      </w:pPr>
      <w:bookmarkStart w:id="12" w:name="_Toc449340988"/>
      <w:r w:rsidRPr="008D6D95">
        <w:rPr>
          <w:rFonts w:hint="eastAsia"/>
        </w:rPr>
        <w:lastRenderedPageBreak/>
        <w:t>前 言</w:t>
      </w:r>
      <w:bookmarkEnd w:id="12"/>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广东松山职业技术学院“十三五”发展规划》以中国特色社会主义理论体系为指导，深入贯彻落实科学发展观和习近平总书记系列讲话重要精神，全面贯彻党的教育方针，依据《中共中央关于制定国民经济和社会发展第十三个五年规划的建议》、《国务院关于加快发展现代职业教育的决定（国发〔2014〕19号）》、国家及广东省两级《中长期教育改革和发展规划纲要（2010-2020年）》、教育部《高等职业教育创新发展行动计划（2015-2018年）》、《广东省现代职业教育体系建设规划（2015-2020年）》、《中共韶关市委关于制定国民经济和社会发展第十三个五年规划的建议》等文件精神和我院实际，坚持实事求是、改革创新，在认真总结研究学院“十二五”规划实施情况的基础上，按照延续性和前瞻性相结合、重点突破与协调发展相结合、定性目标与定量指标相结合和学院主导与民主参与相结合四大原则进行编制。</w:t>
      </w:r>
    </w:p>
    <w:p w:rsidR="006B59CE" w:rsidRPr="008D6D95" w:rsidRDefault="000154D9" w:rsidP="000030C0">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本规划以增强学院核心竞争力为主题，以人才培养质量为核心，打造持续竞争优势，实现学院可持续发展。主要内容包括发展基础与面临的形势、总体思路、主要规划内容与举措、强化保障与监督落实等四章。本规划是学院未来五年的蓝图和行动纲领，是学院各单位制订五年规划、实施计划和年度工作计划的依据，对把我院建设成为“特色鲜明、区域领先”的现</w:t>
      </w:r>
      <w:r w:rsidRPr="008D6D95">
        <w:rPr>
          <w:rFonts w:ascii="仿宋" w:eastAsia="仿宋" w:hAnsi="仿宋" w:cs="仿宋" w:hint="eastAsia"/>
          <w:sz w:val="32"/>
          <w:szCs w:val="32"/>
        </w:rPr>
        <w:lastRenderedPageBreak/>
        <w:t>代化高水平高职院校具有重要意义。全院师生员工要励精图治，求真务实，锐意进取，开拓创新，为全面实现学院发展目标而努力奋斗。</w:t>
      </w:r>
    </w:p>
    <w:p w:rsidR="006B59CE" w:rsidRPr="008D6D95" w:rsidRDefault="006B59CE">
      <w:pPr>
        <w:spacing w:line="560" w:lineRule="exact"/>
        <w:ind w:firstLineChars="200" w:firstLine="640"/>
        <w:rPr>
          <w:rFonts w:ascii="仿宋" w:eastAsia="仿宋" w:hAnsi="仿宋" w:cs="仿宋"/>
          <w:sz w:val="32"/>
          <w:szCs w:val="32"/>
        </w:rPr>
      </w:pPr>
    </w:p>
    <w:p w:rsidR="006B59CE" w:rsidRPr="008D6D95" w:rsidRDefault="006B59CE">
      <w:pPr>
        <w:spacing w:line="560" w:lineRule="exact"/>
        <w:ind w:firstLineChars="200" w:firstLine="640"/>
        <w:rPr>
          <w:rFonts w:ascii="仿宋" w:eastAsia="仿宋" w:hAnsi="仿宋" w:cs="仿宋"/>
          <w:sz w:val="32"/>
          <w:szCs w:val="32"/>
        </w:rPr>
      </w:pPr>
    </w:p>
    <w:p w:rsidR="006B59CE" w:rsidRPr="008D6D95" w:rsidRDefault="006B59CE">
      <w:pPr>
        <w:spacing w:line="560" w:lineRule="exact"/>
        <w:ind w:firstLineChars="200" w:firstLine="640"/>
        <w:rPr>
          <w:rFonts w:ascii="仿宋" w:eastAsia="仿宋" w:hAnsi="仿宋" w:cs="仿宋"/>
          <w:sz w:val="32"/>
          <w:szCs w:val="32"/>
        </w:rPr>
      </w:pPr>
    </w:p>
    <w:p w:rsidR="006B59CE" w:rsidRPr="008D6D95" w:rsidRDefault="006B59CE">
      <w:pPr>
        <w:spacing w:line="560" w:lineRule="exact"/>
        <w:ind w:firstLineChars="200" w:firstLine="640"/>
        <w:rPr>
          <w:rFonts w:ascii="仿宋" w:eastAsia="仿宋" w:hAnsi="仿宋" w:cs="仿宋"/>
          <w:sz w:val="32"/>
          <w:szCs w:val="32"/>
        </w:rPr>
      </w:pPr>
    </w:p>
    <w:p w:rsidR="006B59CE" w:rsidRPr="008D6D95" w:rsidRDefault="006B59CE">
      <w:pPr>
        <w:spacing w:line="560" w:lineRule="exact"/>
        <w:ind w:firstLineChars="200" w:firstLine="640"/>
        <w:rPr>
          <w:rFonts w:ascii="仿宋" w:eastAsia="仿宋" w:hAnsi="仿宋" w:cs="仿宋"/>
          <w:sz w:val="32"/>
          <w:szCs w:val="32"/>
        </w:rPr>
      </w:pPr>
    </w:p>
    <w:p w:rsidR="006B59CE" w:rsidRPr="008D6D95" w:rsidRDefault="006B59CE">
      <w:pPr>
        <w:spacing w:line="560" w:lineRule="exact"/>
        <w:ind w:firstLineChars="200" w:firstLine="640"/>
        <w:rPr>
          <w:rFonts w:ascii="仿宋" w:eastAsia="仿宋" w:hAnsi="仿宋" w:cs="仿宋"/>
          <w:sz w:val="32"/>
          <w:szCs w:val="32"/>
        </w:rPr>
      </w:pPr>
    </w:p>
    <w:p w:rsidR="006B59CE" w:rsidRPr="008D6D95" w:rsidRDefault="006B59CE">
      <w:pPr>
        <w:spacing w:line="560" w:lineRule="exact"/>
        <w:ind w:firstLineChars="200" w:firstLine="640"/>
        <w:rPr>
          <w:rFonts w:ascii="仿宋" w:eastAsia="仿宋" w:hAnsi="仿宋" w:cs="仿宋"/>
          <w:sz w:val="32"/>
          <w:szCs w:val="32"/>
        </w:rPr>
      </w:pPr>
    </w:p>
    <w:p w:rsidR="006B59CE" w:rsidRPr="008D6D95" w:rsidRDefault="006B59CE">
      <w:pPr>
        <w:spacing w:line="560" w:lineRule="exact"/>
        <w:ind w:firstLineChars="200" w:firstLine="640"/>
        <w:rPr>
          <w:rFonts w:ascii="仿宋" w:eastAsia="仿宋" w:hAnsi="仿宋" w:cs="仿宋"/>
          <w:sz w:val="32"/>
          <w:szCs w:val="32"/>
        </w:rPr>
      </w:pPr>
    </w:p>
    <w:p w:rsidR="006B59CE" w:rsidRPr="008D6D95" w:rsidRDefault="006B59CE">
      <w:pPr>
        <w:spacing w:line="560" w:lineRule="exact"/>
        <w:ind w:firstLineChars="200" w:firstLine="640"/>
        <w:rPr>
          <w:rFonts w:ascii="仿宋" w:eastAsia="仿宋" w:hAnsi="仿宋" w:cs="仿宋"/>
          <w:sz w:val="32"/>
          <w:szCs w:val="32"/>
        </w:rPr>
      </w:pPr>
    </w:p>
    <w:p w:rsidR="006B59CE" w:rsidRPr="008D6D95" w:rsidRDefault="006B59CE">
      <w:pPr>
        <w:spacing w:line="560" w:lineRule="exact"/>
        <w:ind w:firstLineChars="200" w:firstLine="640"/>
        <w:rPr>
          <w:rFonts w:ascii="仿宋" w:eastAsia="仿宋" w:hAnsi="仿宋" w:cs="仿宋"/>
          <w:sz w:val="32"/>
          <w:szCs w:val="32"/>
        </w:rPr>
      </w:pPr>
    </w:p>
    <w:p w:rsidR="006B59CE" w:rsidRPr="008D6D95" w:rsidRDefault="006B59CE">
      <w:pPr>
        <w:spacing w:line="560" w:lineRule="exact"/>
        <w:ind w:firstLineChars="200" w:firstLine="640"/>
        <w:rPr>
          <w:rFonts w:ascii="仿宋" w:eastAsia="仿宋" w:hAnsi="仿宋" w:cs="仿宋"/>
          <w:sz w:val="32"/>
          <w:szCs w:val="32"/>
        </w:rPr>
      </w:pPr>
    </w:p>
    <w:p w:rsidR="006B59CE" w:rsidRPr="008D6D95" w:rsidRDefault="006B59CE">
      <w:pPr>
        <w:spacing w:line="560" w:lineRule="exact"/>
        <w:ind w:firstLineChars="200" w:firstLine="640"/>
        <w:rPr>
          <w:rFonts w:ascii="仿宋" w:eastAsia="仿宋" w:hAnsi="仿宋" w:cs="仿宋"/>
          <w:sz w:val="32"/>
          <w:szCs w:val="32"/>
        </w:rPr>
      </w:pPr>
    </w:p>
    <w:p w:rsidR="006B59CE" w:rsidRPr="008D6D95" w:rsidRDefault="006B59CE">
      <w:pPr>
        <w:spacing w:line="560" w:lineRule="exact"/>
        <w:ind w:firstLineChars="200" w:firstLine="640"/>
        <w:rPr>
          <w:rFonts w:ascii="仿宋" w:eastAsia="仿宋" w:hAnsi="仿宋" w:cs="仿宋"/>
          <w:sz w:val="32"/>
          <w:szCs w:val="32"/>
        </w:rPr>
      </w:pPr>
    </w:p>
    <w:p w:rsidR="006B59CE" w:rsidRPr="008D6D95" w:rsidRDefault="006B59CE">
      <w:pPr>
        <w:spacing w:line="560" w:lineRule="exact"/>
        <w:ind w:firstLineChars="200" w:firstLine="640"/>
        <w:rPr>
          <w:rFonts w:ascii="仿宋" w:eastAsia="仿宋" w:hAnsi="仿宋" w:cs="仿宋"/>
          <w:sz w:val="32"/>
          <w:szCs w:val="32"/>
        </w:rPr>
      </w:pPr>
    </w:p>
    <w:p w:rsidR="006B59CE" w:rsidRPr="008D6D95" w:rsidRDefault="006B59CE">
      <w:pPr>
        <w:spacing w:line="560" w:lineRule="exact"/>
        <w:ind w:firstLineChars="200" w:firstLine="640"/>
        <w:rPr>
          <w:rFonts w:ascii="仿宋" w:eastAsia="仿宋" w:hAnsi="仿宋" w:cs="仿宋"/>
          <w:sz w:val="32"/>
          <w:szCs w:val="32"/>
        </w:rPr>
      </w:pPr>
    </w:p>
    <w:p w:rsidR="006B59CE" w:rsidRPr="008D6D95" w:rsidRDefault="006B59CE">
      <w:pPr>
        <w:spacing w:line="560" w:lineRule="exact"/>
        <w:ind w:firstLineChars="200" w:firstLine="640"/>
        <w:rPr>
          <w:rFonts w:ascii="仿宋" w:eastAsia="仿宋" w:hAnsi="仿宋" w:cs="仿宋"/>
          <w:sz w:val="32"/>
          <w:szCs w:val="32"/>
        </w:rPr>
      </w:pPr>
    </w:p>
    <w:p w:rsidR="006B59CE" w:rsidRPr="008D6D95" w:rsidRDefault="006B59CE">
      <w:pPr>
        <w:spacing w:line="560" w:lineRule="exact"/>
        <w:ind w:firstLineChars="200" w:firstLine="640"/>
        <w:rPr>
          <w:rFonts w:ascii="仿宋" w:eastAsia="仿宋" w:hAnsi="仿宋" w:cs="仿宋"/>
          <w:sz w:val="32"/>
          <w:szCs w:val="32"/>
        </w:rPr>
      </w:pPr>
    </w:p>
    <w:p w:rsidR="006B59CE" w:rsidRPr="008D6D95" w:rsidRDefault="006B59CE">
      <w:pPr>
        <w:spacing w:line="560" w:lineRule="exact"/>
        <w:ind w:firstLineChars="200" w:firstLine="640"/>
        <w:rPr>
          <w:rFonts w:ascii="仿宋" w:eastAsia="仿宋" w:hAnsi="仿宋" w:cs="仿宋"/>
          <w:sz w:val="32"/>
          <w:szCs w:val="32"/>
        </w:rPr>
      </w:pPr>
    </w:p>
    <w:p w:rsidR="006B59CE" w:rsidRPr="008D6D95" w:rsidRDefault="006B59CE">
      <w:pPr>
        <w:spacing w:line="560" w:lineRule="exact"/>
        <w:ind w:firstLineChars="200" w:firstLine="640"/>
        <w:rPr>
          <w:rFonts w:ascii="仿宋" w:eastAsia="仿宋" w:hAnsi="仿宋" w:cs="仿宋"/>
          <w:sz w:val="32"/>
          <w:szCs w:val="32"/>
        </w:rPr>
      </w:pPr>
    </w:p>
    <w:p w:rsidR="006B59CE" w:rsidRPr="008D6D95" w:rsidRDefault="000154D9">
      <w:pPr>
        <w:pStyle w:val="1"/>
      </w:pPr>
      <w:bookmarkStart w:id="13" w:name="_Toc449340989"/>
      <w:r w:rsidRPr="008D6D95">
        <w:rPr>
          <w:rFonts w:hint="eastAsia"/>
        </w:rPr>
        <w:lastRenderedPageBreak/>
        <w:t>第一章 “十三五”发展基础和面临的形势</w:t>
      </w:r>
      <w:bookmarkEnd w:id="13"/>
    </w:p>
    <w:p w:rsidR="006B59CE" w:rsidRPr="008D6D95" w:rsidRDefault="000154D9">
      <w:pPr>
        <w:pStyle w:val="2"/>
      </w:pPr>
      <w:bookmarkStart w:id="14" w:name="_Toc449340990"/>
      <w:r w:rsidRPr="008D6D95">
        <w:rPr>
          <w:rFonts w:hint="eastAsia"/>
        </w:rPr>
        <w:t>一、“十二五”期间的主要成就</w:t>
      </w:r>
      <w:bookmarkEnd w:id="14"/>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（一）教学改革全面深化，人才质量显著提高</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 xml:space="preserve"> “十二五”期间学院以促进就业为导向，坚持走内涵式发展道路，不断</w:t>
      </w:r>
      <w:proofErr w:type="gramStart"/>
      <w:r w:rsidRPr="008D6D95">
        <w:rPr>
          <w:rFonts w:ascii="仿宋" w:eastAsia="仿宋" w:hAnsi="仿宋" w:cs="仿宋" w:hint="eastAsia"/>
          <w:sz w:val="32"/>
          <w:szCs w:val="32"/>
        </w:rPr>
        <w:t>完善产</w:t>
      </w:r>
      <w:proofErr w:type="gramEnd"/>
      <w:r w:rsidRPr="008D6D95">
        <w:rPr>
          <w:rFonts w:ascii="仿宋" w:eastAsia="仿宋" w:hAnsi="仿宋" w:cs="仿宋" w:hint="eastAsia"/>
          <w:sz w:val="32"/>
          <w:szCs w:val="32"/>
        </w:rPr>
        <w:t>教融合、协同育人机制，创新人才培养模式，加强师资建设，健全教学质量管理和保障制度，深化教学改革，全面提高人才培养质量。</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在课程建设方面，打造省级精品资源共享课程1门，建设院级精品课程（精品资源共享课）26门。在协同育人方面，进一步</w:t>
      </w:r>
      <w:proofErr w:type="gramStart"/>
      <w:r w:rsidRPr="008D6D95">
        <w:rPr>
          <w:rFonts w:ascii="仿宋" w:eastAsia="仿宋" w:hAnsi="仿宋" w:cs="仿宋" w:hint="eastAsia"/>
          <w:sz w:val="32"/>
          <w:szCs w:val="32"/>
        </w:rPr>
        <w:t>完善校</w:t>
      </w:r>
      <w:proofErr w:type="gramEnd"/>
      <w:r w:rsidRPr="008D6D95">
        <w:rPr>
          <w:rFonts w:ascii="仿宋" w:eastAsia="仿宋" w:hAnsi="仿宋" w:cs="仿宋" w:hint="eastAsia"/>
          <w:sz w:val="32"/>
          <w:szCs w:val="32"/>
        </w:rPr>
        <w:t>企合作育人机制，深化工学结合、创新技术技能人才培养模式，学院与宝钢集团湛江钢铁</w:t>
      </w:r>
      <w:r w:rsidR="00652DE4">
        <w:rPr>
          <w:rFonts w:ascii="仿宋" w:eastAsia="仿宋" w:hAnsi="仿宋" w:cs="仿宋" w:hint="eastAsia"/>
          <w:sz w:val="32"/>
          <w:szCs w:val="32"/>
        </w:rPr>
        <w:t>有限公司</w:t>
      </w:r>
      <w:r w:rsidRPr="008D6D95">
        <w:rPr>
          <w:rFonts w:ascii="仿宋" w:eastAsia="仿宋" w:hAnsi="仿宋" w:cs="仿宋" w:hint="eastAsia"/>
          <w:sz w:val="32"/>
          <w:szCs w:val="32"/>
        </w:rPr>
        <w:t>、珠海格力集团有限公司等企业积极开展“2+1订单式”等人才培养模式；与</w:t>
      </w:r>
      <w:proofErr w:type="gramStart"/>
      <w:r w:rsidRPr="008D6D95">
        <w:rPr>
          <w:rFonts w:ascii="仿宋" w:eastAsia="仿宋" w:hAnsi="仿宋" w:cs="仿宋" w:hint="eastAsia"/>
          <w:sz w:val="32"/>
          <w:szCs w:val="32"/>
        </w:rPr>
        <w:t>韶钢开展</w:t>
      </w:r>
      <w:proofErr w:type="gramEnd"/>
      <w:r w:rsidRPr="008D6D95">
        <w:rPr>
          <w:rFonts w:ascii="仿宋" w:eastAsia="仿宋" w:hAnsi="仿宋" w:cs="仿宋" w:hint="eastAsia"/>
          <w:sz w:val="32"/>
          <w:szCs w:val="32"/>
        </w:rPr>
        <w:t>了现代学徒</w:t>
      </w:r>
      <w:proofErr w:type="gramStart"/>
      <w:r w:rsidRPr="008D6D95">
        <w:rPr>
          <w:rFonts w:ascii="仿宋" w:eastAsia="仿宋" w:hAnsi="仿宋" w:cs="仿宋" w:hint="eastAsia"/>
          <w:sz w:val="32"/>
          <w:szCs w:val="32"/>
        </w:rPr>
        <w:t>制人才</w:t>
      </w:r>
      <w:proofErr w:type="gramEnd"/>
      <w:r w:rsidRPr="008D6D95">
        <w:rPr>
          <w:rFonts w:ascii="仿宋" w:eastAsia="仿宋" w:hAnsi="仿宋" w:cs="仿宋" w:hint="eastAsia"/>
          <w:sz w:val="32"/>
          <w:szCs w:val="32"/>
        </w:rPr>
        <w:t>培养模式改革试点工作。在人才培养方面，制定了针对性较强的专业人才培养方案，如：中高职衔接三二分段专业人才培养方案，并结合学院实际情况，不断修订专业人才培养方案。五年来学院师生共有390人参加各类职业技能竞赛，并取得了优异的成绩。其中，19人参加国家级职业技能竞赛，275人参加省级职业技能竞赛，46人参加市级职业技能竞赛，50人参加行业内职业技能竞赛。毕业生就业状况形势喜人</w:t>
      </w:r>
      <w:r w:rsidR="00BB7EC7">
        <w:rPr>
          <w:rFonts w:ascii="仿宋" w:eastAsia="仿宋" w:hAnsi="仿宋" w:cs="仿宋" w:hint="eastAsia"/>
          <w:sz w:val="32"/>
          <w:szCs w:val="32"/>
        </w:rPr>
        <w:t>，</w:t>
      </w:r>
      <w:r w:rsidR="00BB7EC7" w:rsidRPr="00BB7EC7">
        <w:rPr>
          <w:rFonts w:ascii="仿宋" w:eastAsia="仿宋" w:hAnsi="仿宋" w:cs="仿宋" w:hint="eastAsia"/>
          <w:sz w:val="32"/>
          <w:szCs w:val="32"/>
        </w:rPr>
        <w:t>“十二五”期间毕业生整体就业率每年均达到99%以上。</w:t>
      </w:r>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（二）专业布局逐步优化，办学规模稳步递增</w:t>
      </w:r>
    </w:p>
    <w:p w:rsidR="007455C9" w:rsidRDefault="00E67F0A" w:rsidP="007455C9">
      <w:pPr>
        <w:spacing w:line="560" w:lineRule="exact"/>
        <w:ind w:firstLineChars="200" w:firstLine="640"/>
        <w:rPr>
          <w:rFonts w:ascii="仿宋" w:eastAsia="仿宋" w:hAnsi="仿宋" w:cs="仿宋"/>
          <w:sz w:val="32"/>
          <w:szCs w:val="32"/>
          <w:shd w:val="pct15" w:color="auto" w:fill="FFFFFF"/>
        </w:rPr>
      </w:pPr>
      <w:r w:rsidRPr="008D6D95">
        <w:rPr>
          <w:rFonts w:ascii="仿宋" w:eastAsia="仿宋" w:hAnsi="仿宋" w:cs="仿宋" w:hint="eastAsia"/>
          <w:sz w:val="32"/>
          <w:szCs w:val="32"/>
        </w:rPr>
        <w:lastRenderedPageBreak/>
        <w:t>“十二五”期间，学院根据社会需求，严格按照省教育厅下发的文件精神，以市场为导向，以能力为本位，及时调整优化专业结构，制定了相应的专业建设“十二五”规划、“重点课程建设方案”和“重点专业建设管理办法”等制度，坚持学院以工科为主导的专业结构布局，结合实际，拓展思路，多管齐下，形成工科专业稳定，各专业协调发展的专业结构及布局。</w:t>
      </w:r>
    </w:p>
    <w:p w:rsidR="00506D21" w:rsidRPr="008D6D95" w:rsidRDefault="00F0580C" w:rsidP="00F0580C">
      <w:pPr>
        <w:spacing w:line="560" w:lineRule="exact"/>
        <w:ind w:firstLineChars="200" w:firstLine="640"/>
        <w:rPr>
          <w:rFonts w:ascii="仿宋" w:eastAsia="仿宋" w:hAnsi="仿宋" w:cs="仿宋"/>
          <w:sz w:val="32"/>
          <w:szCs w:val="32"/>
        </w:rPr>
      </w:pPr>
      <w:r w:rsidRPr="00F0580C">
        <w:rPr>
          <w:rFonts w:ascii="仿宋" w:eastAsia="仿宋" w:hAnsi="仿宋" w:cs="仿宋" w:hint="eastAsia"/>
          <w:sz w:val="32"/>
          <w:szCs w:val="32"/>
        </w:rPr>
        <w:t>至2015年，学院通过教育部专业设置备案的专业数为33个（不含专业方向）。五年来，开设了计算机控制技术、工程造价等5个新专业，停招汉语专业。其中，工科开设专业数从15个增加到22个。建设了机电设备维修与管理、营销与策划专业</w:t>
      </w:r>
      <w:r>
        <w:rPr>
          <w:rFonts w:ascii="仿宋" w:eastAsia="仿宋" w:hAnsi="仿宋" w:cs="仿宋" w:hint="eastAsia"/>
          <w:sz w:val="32"/>
          <w:szCs w:val="32"/>
        </w:rPr>
        <w:t>等</w:t>
      </w:r>
      <w:r w:rsidRPr="00F0580C">
        <w:rPr>
          <w:rFonts w:ascii="仿宋" w:eastAsia="仿宋" w:hAnsi="仿宋" w:cs="仿宋" w:hint="eastAsia"/>
          <w:sz w:val="32"/>
          <w:szCs w:val="32"/>
        </w:rPr>
        <w:t>中央支持高职院校提升专业服务产业发展能力项目重点建设专业，电子信息工程技术、物流管理专业等省高职教育重点建设专业，数控技术、软件技术专业等首批省级高职院校重点培育专业。</w:t>
      </w:r>
      <w:r w:rsidR="00506D21" w:rsidRPr="00506D21">
        <w:rPr>
          <w:rFonts w:ascii="仿宋" w:eastAsia="仿宋" w:hAnsi="仿宋" w:cs="仿宋" w:hint="eastAsia"/>
          <w:sz w:val="32"/>
          <w:szCs w:val="32"/>
        </w:rPr>
        <w:t>以专业建设为基础，学院</w:t>
      </w:r>
      <w:r w:rsidR="007455C9">
        <w:rPr>
          <w:rFonts w:ascii="仿宋" w:eastAsia="仿宋" w:hAnsi="仿宋" w:cs="仿宋" w:hint="eastAsia"/>
          <w:sz w:val="32"/>
          <w:szCs w:val="32"/>
        </w:rPr>
        <w:t>学生</w:t>
      </w:r>
      <w:r w:rsidR="00506D21" w:rsidRPr="00506D21">
        <w:rPr>
          <w:rFonts w:ascii="仿宋" w:eastAsia="仿宋" w:hAnsi="仿宋" w:cs="仿宋" w:hint="eastAsia"/>
          <w:sz w:val="32"/>
          <w:szCs w:val="32"/>
        </w:rPr>
        <w:t>规模逐年上升。2015年，在校生规模为9283人，较“十一五”期间增加2045人，年均增加409人，年均增长率为5.65%；招生录取人数为3943人，较“十一五”期间增加978人，年均增加195人，年均增长率为6.58%；新生报到人数为3331人，较“十一五”期间增加1038人，年均增加207人，年均增长率为9.03%。</w:t>
      </w:r>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（三）师资结构明显改进，队伍水平不断提升</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 xml:space="preserve"> “十二五”开局之年，学院面临移交，人事冻结。2013年底开始，学院多</w:t>
      </w:r>
      <w:proofErr w:type="gramStart"/>
      <w:r w:rsidRPr="008D6D95">
        <w:rPr>
          <w:rFonts w:ascii="仿宋" w:eastAsia="仿宋" w:hAnsi="仿宋" w:cs="仿宋" w:hint="eastAsia"/>
          <w:sz w:val="32"/>
          <w:szCs w:val="32"/>
        </w:rPr>
        <w:t>措</w:t>
      </w:r>
      <w:proofErr w:type="gramEnd"/>
      <w:r w:rsidRPr="008D6D95">
        <w:rPr>
          <w:rFonts w:ascii="仿宋" w:eastAsia="仿宋" w:hAnsi="仿宋" w:cs="仿宋" w:hint="eastAsia"/>
          <w:sz w:val="32"/>
          <w:szCs w:val="32"/>
        </w:rPr>
        <w:t>并举，广纳人才，逐渐打造了一支结构合</w:t>
      </w:r>
      <w:r w:rsidRPr="008D6D95">
        <w:rPr>
          <w:rFonts w:ascii="仿宋" w:eastAsia="仿宋" w:hAnsi="仿宋" w:cs="仿宋" w:hint="eastAsia"/>
          <w:sz w:val="32"/>
          <w:szCs w:val="32"/>
        </w:rPr>
        <w:lastRenderedPageBreak/>
        <w:t>理、素质过硬、专兼结合的教师队伍。“十二五”期间，学院</w:t>
      </w:r>
      <w:proofErr w:type="gramStart"/>
      <w:r w:rsidRPr="008D6D95">
        <w:rPr>
          <w:rFonts w:ascii="仿宋" w:eastAsia="仿宋" w:hAnsi="仿宋" w:cs="仿宋" w:hint="eastAsia"/>
          <w:sz w:val="32"/>
          <w:szCs w:val="32"/>
        </w:rPr>
        <w:t>招录校聘教师</w:t>
      </w:r>
      <w:proofErr w:type="gramEnd"/>
      <w:r w:rsidRPr="008D6D95">
        <w:rPr>
          <w:rFonts w:ascii="仿宋" w:eastAsia="仿宋" w:hAnsi="仿宋" w:cs="仿宋" w:hint="eastAsia"/>
          <w:sz w:val="32"/>
          <w:szCs w:val="32"/>
        </w:rPr>
        <w:t>72人（其中硕士50人），引进退休返聘教授、高工5人，教师队伍规模稳定增长。经过5年的建设，学院现有教师总数522人，其中专任教师473人；专任教师中具有硕士以上学位教师220人，占比46.5%，副高以上教师95人，占比20.1%；现有专业课教师337人，其中双</w:t>
      </w:r>
      <w:proofErr w:type="gramStart"/>
      <w:r w:rsidRPr="008D6D95">
        <w:rPr>
          <w:rFonts w:ascii="仿宋" w:eastAsia="仿宋" w:hAnsi="仿宋" w:cs="仿宋" w:hint="eastAsia"/>
          <w:sz w:val="32"/>
          <w:szCs w:val="32"/>
        </w:rPr>
        <w:t>师素质</w:t>
      </w:r>
      <w:proofErr w:type="gramEnd"/>
      <w:r w:rsidRPr="008D6D95">
        <w:rPr>
          <w:rFonts w:ascii="仿宋" w:eastAsia="仿宋" w:hAnsi="仿宋" w:cs="仿宋" w:hint="eastAsia"/>
          <w:sz w:val="32"/>
          <w:szCs w:val="32"/>
        </w:rPr>
        <w:t>教师212人，占比62.99%；另有广东省高校“千百十”工程校级培养对象12人，广东省技术能手3人，全国优秀教师1人，南粤优秀教师2人，全国冶金职教杰出个人12人。在师资培训方面，学院教师有11人出国培训，173人</w:t>
      </w:r>
      <w:r w:rsidR="00F71BBB">
        <w:rPr>
          <w:rFonts w:ascii="仿宋" w:eastAsia="仿宋" w:hAnsi="仿宋" w:cs="仿宋" w:hint="eastAsia"/>
          <w:sz w:val="32"/>
          <w:szCs w:val="32"/>
        </w:rPr>
        <w:t>次</w:t>
      </w:r>
      <w:r w:rsidR="001E65AB">
        <w:rPr>
          <w:rFonts w:ascii="仿宋" w:eastAsia="仿宋" w:hAnsi="仿宋" w:cs="仿宋" w:hint="eastAsia"/>
          <w:sz w:val="32"/>
          <w:szCs w:val="32"/>
        </w:rPr>
        <w:t>到</w:t>
      </w:r>
      <w:r w:rsidR="00F71BBB">
        <w:rPr>
          <w:rFonts w:ascii="仿宋" w:eastAsia="仿宋" w:hAnsi="仿宋" w:cs="仿宋" w:hint="eastAsia"/>
          <w:sz w:val="32"/>
          <w:szCs w:val="32"/>
        </w:rPr>
        <w:t>企业</w:t>
      </w:r>
      <w:r w:rsidR="001E65AB">
        <w:rPr>
          <w:rFonts w:ascii="仿宋" w:eastAsia="仿宋" w:hAnsi="仿宋" w:cs="仿宋" w:hint="eastAsia"/>
          <w:sz w:val="32"/>
          <w:szCs w:val="32"/>
        </w:rPr>
        <w:t>顶岗</w:t>
      </w:r>
      <w:r w:rsidR="00B26AC4">
        <w:rPr>
          <w:rFonts w:ascii="仿宋" w:eastAsia="仿宋" w:hAnsi="仿宋" w:cs="仿宋" w:hint="eastAsia"/>
          <w:sz w:val="32"/>
          <w:szCs w:val="32"/>
        </w:rPr>
        <w:t>实践</w:t>
      </w:r>
      <w:r w:rsidRPr="008D6D95">
        <w:rPr>
          <w:rFonts w:ascii="仿宋" w:eastAsia="仿宋" w:hAnsi="仿宋" w:cs="仿宋" w:hint="eastAsia"/>
          <w:sz w:val="32"/>
          <w:szCs w:val="32"/>
        </w:rPr>
        <w:t>锻炼， 62人参加各类省市</w:t>
      </w:r>
      <w:proofErr w:type="gramStart"/>
      <w:r w:rsidRPr="008D6D95">
        <w:rPr>
          <w:rFonts w:ascii="仿宋" w:eastAsia="仿宋" w:hAnsi="仿宋" w:cs="仿宋" w:hint="eastAsia"/>
          <w:sz w:val="32"/>
          <w:szCs w:val="32"/>
        </w:rPr>
        <w:t>级教师</w:t>
      </w:r>
      <w:proofErr w:type="gramEnd"/>
      <w:r w:rsidRPr="008D6D95">
        <w:rPr>
          <w:rFonts w:ascii="仿宋" w:eastAsia="仿宋" w:hAnsi="仿宋" w:cs="仿宋" w:hint="eastAsia"/>
          <w:sz w:val="32"/>
          <w:szCs w:val="32"/>
        </w:rPr>
        <w:t>培训、交流活动等项目，其中两人被列入广东省高等学校优秀青年教师培养计划，高级职称晋升22人</w:t>
      </w:r>
      <w:r w:rsidRPr="00CF0FAB">
        <w:rPr>
          <w:rFonts w:ascii="仿宋" w:eastAsia="仿宋" w:hAnsi="仿宋" w:cs="仿宋" w:hint="eastAsia"/>
          <w:sz w:val="32"/>
          <w:szCs w:val="32"/>
        </w:rPr>
        <w:t>，双师</w:t>
      </w:r>
      <w:proofErr w:type="gramStart"/>
      <w:r w:rsidR="00CF0FAB" w:rsidRPr="00CF0FAB">
        <w:rPr>
          <w:rFonts w:ascii="仿宋" w:eastAsia="仿宋" w:hAnsi="仿宋" w:cs="仿宋" w:hint="eastAsia"/>
          <w:sz w:val="32"/>
          <w:szCs w:val="32"/>
        </w:rPr>
        <w:t>型</w:t>
      </w:r>
      <w:r w:rsidRPr="00CF0FAB">
        <w:rPr>
          <w:rFonts w:ascii="仿宋" w:eastAsia="仿宋" w:hAnsi="仿宋" w:cs="仿宋" w:hint="eastAsia"/>
          <w:sz w:val="32"/>
          <w:szCs w:val="32"/>
        </w:rPr>
        <w:t>教师</w:t>
      </w:r>
      <w:proofErr w:type="gramEnd"/>
      <w:r w:rsidRPr="00CF0FAB">
        <w:rPr>
          <w:rFonts w:ascii="仿宋" w:eastAsia="仿宋" w:hAnsi="仿宋" w:cs="仿宋" w:hint="eastAsia"/>
          <w:sz w:val="32"/>
          <w:szCs w:val="32"/>
        </w:rPr>
        <w:t>增加26人。</w:t>
      </w:r>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（四）教研科研成果丰富，服务能力有效拓展</w:t>
      </w:r>
    </w:p>
    <w:p w:rsidR="006B59CE" w:rsidRPr="008D6D95" w:rsidRDefault="000154D9" w:rsidP="004963D3">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“十二五”期间，</w:t>
      </w:r>
      <w:r w:rsidR="004963D3" w:rsidRPr="008D6D95">
        <w:rPr>
          <w:rFonts w:ascii="仿宋" w:eastAsia="仿宋" w:hAnsi="仿宋" w:cs="仿宋"/>
          <w:sz w:val="32"/>
          <w:szCs w:val="32"/>
        </w:rPr>
        <w:t xml:space="preserve"> </w:t>
      </w:r>
      <w:r w:rsidRPr="008D6D95">
        <w:rPr>
          <w:rFonts w:ascii="仿宋" w:eastAsia="仿宋" w:hAnsi="仿宋" w:cs="仿宋" w:hint="eastAsia"/>
          <w:sz w:val="32"/>
          <w:szCs w:val="32"/>
        </w:rPr>
        <w:t>教科研水平逐年提升，学院共计有81项省级课题、10项市厅级课题，73项院级课题项目获得立项，纵向经费到款额45万元；其中学院教师主持的</w:t>
      </w:r>
      <w:proofErr w:type="gramStart"/>
      <w:r w:rsidRPr="008D6D95">
        <w:rPr>
          <w:rFonts w:ascii="仿宋" w:eastAsia="仿宋" w:hAnsi="仿宋" w:cs="仿宋" w:hint="eastAsia"/>
          <w:sz w:val="32"/>
          <w:szCs w:val="32"/>
        </w:rPr>
        <w:t>韶钢科研</w:t>
      </w:r>
      <w:proofErr w:type="gramEnd"/>
      <w:r w:rsidRPr="008D6D95">
        <w:rPr>
          <w:rFonts w:ascii="仿宋" w:eastAsia="仿宋" w:hAnsi="仿宋" w:cs="仿宋" w:hint="eastAsia"/>
          <w:sz w:val="32"/>
          <w:szCs w:val="32"/>
        </w:rPr>
        <w:t>课题获</w:t>
      </w:r>
      <w:r w:rsidRPr="008D6D95">
        <w:rPr>
          <w:rFonts w:ascii="仿宋" w:eastAsia="仿宋" w:hAnsi="仿宋" w:cs="仿宋"/>
          <w:sz w:val="32"/>
          <w:szCs w:val="32"/>
        </w:rPr>
        <w:t>全国“十一五”教育科研优秀成果二等奖1项，主要参与的</w:t>
      </w:r>
      <w:proofErr w:type="gramStart"/>
      <w:r w:rsidRPr="008D6D95">
        <w:rPr>
          <w:rFonts w:ascii="仿宋" w:eastAsia="仿宋" w:hAnsi="仿宋" w:cs="仿宋"/>
          <w:sz w:val="32"/>
          <w:szCs w:val="32"/>
        </w:rPr>
        <w:t>韶钢科研</w:t>
      </w:r>
      <w:proofErr w:type="gramEnd"/>
      <w:r w:rsidRPr="008D6D95">
        <w:rPr>
          <w:rFonts w:ascii="仿宋" w:eastAsia="仿宋" w:hAnsi="仿宋" w:cs="仿宋"/>
          <w:sz w:val="32"/>
          <w:szCs w:val="32"/>
        </w:rPr>
        <w:t>课题获全国冶金科技成果三等奖1项，</w:t>
      </w:r>
      <w:proofErr w:type="gramStart"/>
      <w:r w:rsidRPr="008D6D95">
        <w:rPr>
          <w:rFonts w:ascii="仿宋" w:eastAsia="仿宋" w:hAnsi="仿宋" w:cs="仿宋"/>
          <w:sz w:val="32"/>
          <w:szCs w:val="32"/>
        </w:rPr>
        <w:t>韶钢科技</w:t>
      </w:r>
      <w:proofErr w:type="gramEnd"/>
      <w:r w:rsidRPr="008D6D95">
        <w:rPr>
          <w:rFonts w:ascii="仿宋" w:eastAsia="仿宋" w:hAnsi="仿宋" w:cs="仿宋"/>
          <w:sz w:val="32"/>
          <w:szCs w:val="32"/>
        </w:rPr>
        <w:t>成果二等奖和三等奖各1项。</w:t>
      </w:r>
      <w:r w:rsidRPr="008D6D95">
        <w:rPr>
          <w:rFonts w:ascii="仿宋" w:eastAsia="仿宋" w:hAnsi="仿宋" w:cs="仿宋" w:hint="eastAsia"/>
          <w:sz w:val="32"/>
          <w:szCs w:val="32"/>
        </w:rPr>
        <w:t>公开发表论文750篇，其中核心刊物发表论文37篇，五大检索论文17篇，获</w:t>
      </w:r>
      <w:proofErr w:type="gramStart"/>
      <w:r w:rsidRPr="008D6D95">
        <w:rPr>
          <w:rFonts w:ascii="仿宋" w:eastAsia="仿宋" w:hAnsi="仿宋" w:cs="仿宋" w:hint="eastAsia"/>
          <w:sz w:val="32"/>
          <w:szCs w:val="32"/>
        </w:rPr>
        <w:t>韶钢优秀</w:t>
      </w:r>
      <w:proofErr w:type="gramEnd"/>
      <w:r w:rsidRPr="008D6D95">
        <w:rPr>
          <w:rFonts w:ascii="仿宋" w:eastAsia="仿宋" w:hAnsi="仿宋" w:cs="仿宋" w:hint="eastAsia"/>
          <w:sz w:val="32"/>
          <w:szCs w:val="32"/>
        </w:rPr>
        <w:t>科技论文奖励66篇；申报发明及实用新型专利11件。学术交流日趋活跃，共</w:t>
      </w:r>
      <w:r w:rsidRPr="008D6D95">
        <w:rPr>
          <w:rFonts w:ascii="仿宋" w:eastAsia="仿宋" w:hAnsi="仿宋" w:cs="仿宋" w:hint="eastAsia"/>
          <w:sz w:val="32"/>
          <w:szCs w:val="32"/>
        </w:rPr>
        <w:lastRenderedPageBreak/>
        <w:t>有246人参与国内外教师培训和学术交流等活动</w:t>
      </w:r>
      <w:r w:rsidR="003E5D09">
        <w:rPr>
          <w:rFonts w:ascii="仿宋" w:eastAsia="仿宋" w:hAnsi="仿宋" w:cs="仿宋" w:hint="eastAsia"/>
          <w:sz w:val="32"/>
          <w:szCs w:val="32"/>
        </w:rPr>
        <w:t>；</w:t>
      </w:r>
      <w:r w:rsidR="00DC510C" w:rsidRPr="008D6D95">
        <w:rPr>
          <w:rFonts w:ascii="仿宋" w:eastAsia="仿宋" w:hAnsi="仿宋" w:cs="仿宋" w:hint="eastAsia"/>
          <w:sz w:val="32"/>
          <w:szCs w:val="32"/>
        </w:rPr>
        <w:t>我院与</w:t>
      </w:r>
      <w:proofErr w:type="gramStart"/>
      <w:r w:rsidR="00DC510C" w:rsidRPr="008D6D95">
        <w:rPr>
          <w:rFonts w:ascii="仿宋" w:eastAsia="仿宋" w:hAnsi="仿宋" w:cs="仿宋"/>
          <w:sz w:val="32"/>
          <w:szCs w:val="32"/>
        </w:rPr>
        <w:t>韶钢</w:t>
      </w:r>
      <w:r w:rsidR="00DC510C" w:rsidRPr="008D6D95">
        <w:rPr>
          <w:rFonts w:ascii="仿宋" w:eastAsia="仿宋" w:hAnsi="仿宋" w:cs="仿宋" w:hint="eastAsia"/>
          <w:sz w:val="32"/>
          <w:szCs w:val="32"/>
        </w:rPr>
        <w:t>共同</w:t>
      </w:r>
      <w:proofErr w:type="gramEnd"/>
      <w:r w:rsidR="00DC510C" w:rsidRPr="008D6D95">
        <w:rPr>
          <w:rFonts w:ascii="仿宋" w:eastAsia="仿宋" w:hAnsi="仿宋" w:cs="仿宋" w:hint="eastAsia"/>
          <w:sz w:val="32"/>
          <w:szCs w:val="32"/>
        </w:rPr>
        <w:t>承办的期刊《南方金属》稳步发展</w:t>
      </w:r>
      <w:r w:rsidR="003E5D09">
        <w:rPr>
          <w:rFonts w:ascii="仿宋" w:eastAsia="仿宋" w:hAnsi="仿宋" w:cs="仿宋" w:hint="eastAsia"/>
          <w:sz w:val="32"/>
          <w:szCs w:val="32"/>
        </w:rPr>
        <w:t>；</w:t>
      </w:r>
      <w:r w:rsidRPr="008D6D95">
        <w:rPr>
          <w:rFonts w:ascii="仿宋" w:eastAsia="仿宋" w:hAnsi="仿宋" w:cs="仿宋" w:hint="eastAsia"/>
          <w:sz w:val="32"/>
          <w:szCs w:val="32"/>
        </w:rPr>
        <w:t>科研管理平台建设起步</w:t>
      </w:r>
      <w:r w:rsidR="003E5D09">
        <w:rPr>
          <w:rFonts w:ascii="仿宋" w:eastAsia="仿宋" w:hAnsi="仿宋" w:cs="仿宋" w:hint="eastAsia"/>
          <w:sz w:val="32"/>
          <w:szCs w:val="32"/>
        </w:rPr>
        <w:t>，</w:t>
      </w:r>
      <w:r w:rsidRPr="008D6D95">
        <w:rPr>
          <w:rFonts w:ascii="仿宋" w:eastAsia="仿宋" w:hAnsi="仿宋" w:cs="仿宋" w:hint="eastAsia"/>
          <w:sz w:val="32"/>
          <w:szCs w:val="32"/>
        </w:rPr>
        <w:t>院级科研管理机构正式成立，启动了科研管理系统建设；学术委员会的运行进一步完善，在各级</w:t>
      </w:r>
      <w:proofErr w:type="gramStart"/>
      <w:r w:rsidRPr="008D6D95">
        <w:rPr>
          <w:rFonts w:ascii="仿宋" w:eastAsia="仿宋" w:hAnsi="仿宋" w:cs="仿宋" w:hint="eastAsia"/>
          <w:sz w:val="32"/>
          <w:szCs w:val="32"/>
        </w:rPr>
        <w:t>各类教科研</w:t>
      </w:r>
      <w:proofErr w:type="gramEnd"/>
      <w:r w:rsidRPr="008D6D95">
        <w:rPr>
          <w:rFonts w:ascii="仿宋" w:eastAsia="仿宋" w:hAnsi="仿宋" w:cs="仿宋" w:hint="eastAsia"/>
          <w:sz w:val="32"/>
          <w:szCs w:val="32"/>
        </w:rPr>
        <w:t>项目</w:t>
      </w:r>
      <w:r w:rsidR="00DC510C">
        <w:rPr>
          <w:rFonts w:ascii="仿宋" w:eastAsia="仿宋" w:hAnsi="仿宋" w:cs="仿宋" w:hint="eastAsia"/>
          <w:sz w:val="32"/>
          <w:szCs w:val="32"/>
        </w:rPr>
        <w:t>评审等方面起到了重要作用；教科研制度进一步完善，对教科研经费</w:t>
      </w:r>
      <w:r w:rsidRPr="008D6D95">
        <w:rPr>
          <w:rFonts w:ascii="仿宋" w:eastAsia="仿宋" w:hAnsi="仿宋" w:cs="仿宋" w:hint="eastAsia"/>
          <w:sz w:val="32"/>
          <w:szCs w:val="32"/>
        </w:rPr>
        <w:t>管理办法、教科研项目管理办法等制度体系进行了修订完善。校企合作水平稳步提升，合作企业达到57家，其中典型案例有：与宝钢集团湛江钢铁基地开启了</w:t>
      </w:r>
      <w:r w:rsidRPr="008D6D95">
        <w:rPr>
          <w:rFonts w:ascii="仿宋" w:eastAsia="仿宋" w:hAnsi="仿宋" w:cs="仿宋"/>
          <w:sz w:val="32"/>
          <w:szCs w:val="32"/>
        </w:rPr>
        <w:t>“</w:t>
      </w:r>
      <w:r w:rsidRPr="008D6D95">
        <w:rPr>
          <w:rFonts w:ascii="仿宋" w:eastAsia="仿宋" w:hAnsi="仿宋" w:cs="仿宋" w:hint="eastAsia"/>
          <w:sz w:val="32"/>
          <w:szCs w:val="32"/>
        </w:rPr>
        <w:t>2+1订单式</w:t>
      </w:r>
      <w:r w:rsidRPr="008D6D95">
        <w:rPr>
          <w:rFonts w:ascii="仿宋" w:eastAsia="仿宋" w:hAnsi="仿宋" w:cs="仿宋"/>
          <w:sz w:val="32"/>
          <w:szCs w:val="32"/>
        </w:rPr>
        <w:t>”双元</w:t>
      </w:r>
      <w:proofErr w:type="gramStart"/>
      <w:r w:rsidRPr="008D6D95">
        <w:rPr>
          <w:rFonts w:ascii="仿宋" w:eastAsia="仿宋" w:hAnsi="仿宋" w:cs="仿宋"/>
          <w:sz w:val="32"/>
          <w:szCs w:val="32"/>
        </w:rPr>
        <w:t>制</w:t>
      </w:r>
      <w:r w:rsidRPr="008D6D95">
        <w:rPr>
          <w:rFonts w:ascii="仿宋" w:eastAsia="仿宋" w:hAnsi="仿宋" w:cs="仿宋" w:hint="eastAsia"/>
          <w:sz w:val="32"/>
          <w:szCs w:val="32"/>
        </w:rPr>
        <w:t>人才</w:t>
      </w:r>
      <w:proofErr w:type="gramEnd"/>
      <w:r w:rsidRPr="008D6D95">
        <w:rPr>
          <w:rFonts w:ascii="仿宋" w:eastAsia="仿宋" w:hAnsi="仿宋" w:cs="仿宋" w:hint="eastAsia"/>
          <w:sz w:val="32"/>
          <w:szCs w:val="32"/>
        </w:rPr>
        <w:t>培养战略合作关系，共为企业合作培养人才182人；与广州友迪资讯公司开展“2+1定向式”工学交替校企合作培养，共接收软件技术专业实习学生93人，其中直接就业43人；为</w:t>
      </w:r>
      <w:proofErr w:type="gramStart"/>
      <w:r w:rsidRPr="008D6D95">
        <w:rPr>
          <w:rFonts w:ascii="仿宋" w:eastAsia="仿宋" w:hAnsi="仿宋" w:cs="仿宋" w:hint="eastAsia"/>
          <w:sz w:val="32"/>
          <w:szCs w:val="32"/>
        </w:rPr>
        <w:t>韶</w:t>
      </w:r>
      <w:proofErr w:type="gramEnd"/>
      <w:r w:rsidRPr="008D6D95">
        <w:rPr>
          <w:rFonts w:ascii="仿宋" w:eastAsia="仿宋" w:hAnsi="仿宋" w:cs="仿宋" w:hint="eastAsia"/>
          <w:sz w:val="32"/>
          <w:szCs w:val="32"/>
        </w:rPr>
        <w:t>钢、</w:t>
      </w:r>
      <w:r w:rsidRPr="008D6D95">
        <w:rPr>
          <w:rFonts w:ascii="仿宋" w:eastAsia="仿宋" w:hAnsi="仿宋" w:cs="仿宋"/>
          <w:sz w:val="32"/>
          <w:szCs w:val="32"/>
        </w:rPr>
        <w:t>广东省大宝山矿业有限公司</w:t>
      </w:r>
      <w:r w:rsidRPr="008D6D95">
        <w:rPr>
          <w:rFonts w:ascii="仿宋" w:eastAsia="仿宋" w:hAnsi="仿宋" w:cs="仿宋" w:hint="eastAsia"/>
          <w:sz w:val="32"/>
          <w:szCs w:val="32"/>
        </w:rPr>
        <w:t>等培训社会人员1325人次；建设了制造工程技术开发中心和软件开发创新实验室等。通过以上各方面努力，教科研成果不断丰富，工学结合、校企合作不断深化，有效拓展了学院服务社会的能力。</w:t>
      </w:r>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（五）办学条件逐步改善，办学实力日益增强</w:t>
      </w:r>
    </w:p>
    <w:p w:rsidR="006B59CE" w:rsidRPr="008D6D95" w:rsidRDefault="000154D9">
      <w:pPr>
        <w:spacing w:line="560" w:lineRule="exact"/>
        <w:ind w:firstLineChars="200" w:firstLine="640"/>
        <w:rPr>
          <w:rFonts w:ascii="仿宋" w:eastAsia="仿宋" w:hAnsi="仿宋" w:cs="仿宋"/>
          <w:sz w:val="32"/>
          <w:szCs w:val="32"/>
        </w:rPr>
      </w:pPr>
      <w:proofErr w:type="gramStart"/>
      <w:r w:rsidRPr="008D6D95">
        <w:rPr>
          <w:rFonts w:ascii="仿宋" w:eastAsia="仿宋" w:hAnsi="仿宋" w:cs="仿宋" w:hint="eastAsia"/>
          <w:sz w:val="32"/>
          <w:szCs w:val="32"/>
        </w:rPr>
        <w:t>十二五</w:t>
      </w:r>
      <w:proofErr w:type="gramEnd"/>
      <w:r w:rsidRPr="008D6D95">
        <w:rPr>
          <w:rFonts w:ascii="仿宋" w:eastAsia="仿宋" w:hAnsi="仿宋" w:cs="仿宋" w:hint="eastAsia"/>
          <w:sz w:val="32"/>
          <w:szCs w:val="32"/>
        </w:rPr>
        <w:t>期间，学院的办学条件得到了显著的改善，办学实力日益增强。目前，学院固定资产总值2.15亿元，教学仪器设备总值8072万元；在专业建设方面投入专项资金3117万元，校内自筹1342万元；馆藏纸质图书59.79万册，电子图书4953 GB；多媒体教室增加到57间，自行设计的校园网络布有10000个有线信息点，学校数据中心数字资源最大存储容量40T；学院</w:t>
      </w:r>
      <w:r w:rsidRPr="008D6D95">
        <w:rPr>
          <w:rFonts w:ascii="仿宋" w:eastAsia="仿宋" w:hAnsi="仿宋" w:cs="仿宋" w:hint="eastAsia"/>
          <w:sz w:val="32"/>
          <w:szCs w:val="32"/>
        </w:rPr>
        <w:lastRenderedPageBreak/>
        <w:t>建设有</w:t>
      </w:r>
      <w:r w:rsidRPr="00340651">
        <w:rPr>
          <w:rFonts w:ascii="仿宋" w:eastAsia="仿宋" w:hAnsi="仿宋" w:cs="仿宋" w:hint="eastAsia"/>
          <w:sz w:val="32"/>
          <w:szCs w:val="32"/>
        </w:rPr>
        <w:t>9个校内实训基地，73个校内实验实训室，在韶关和</w:t>
      </w:r>
      <w:proofErr w:type="gramStart"/>
      <w:r w:rsidRPr="00340651">
        <w:rPr>
          <w:rFonts w:ascii="仿宋" w:eastAsia="仿宋" w:hAnsi="仿宋" w:cs="仿宋" w:hint="eastAsia"/>
          <w:sz w:val="32"/>
          <w:szCs w:val="32"/>
        </w:rPr>
        <w:t>珠三角</w:t>
      </w:r>
      <w:proofErr w:type="gramEnd"/>
      <w:r w:rsidRPr="00340651">
        <w:rPr>
          <w:rFonts w:ascii="仿宋" w:eastAsia="仿宋" w:hAnsi="仿宋" w:cs="仿宋" w:hint="eastAsia"/>
          <w:sz w:val="32"/>
          <w:szCs w:val="32"/>
        </w:rPr>
        <w:t>等地设有87个校外实训基地，其中，中央财政支持的实训基地2个，省级实训基地</w:t>
      </w:r>
      <w:r w:rsidR="00765DDE" w:rsidRPr="00340651">
        <w:rPr>
          <w:rFonts w:ascii="仿宋" w:eastAsia="仿宋" w:hAnsi="仿宋" w:cs="仿宋" w:hint="eastAsia"/>
          <w:sz w:val="32"/>
          <w:szCs w:val="32"/>
        </w:rPr>
        <w:t>7</w:t>
      </w:r>
      <w:r w:rsidRPr="00340651">
        <w:rPr>
          <w:rFonts w:ascii="仿宋" w:eastAsia="仿宋" w:hAnsi="仿宋" w:cs="仿宋" w:hint="eastAsia"/>
          <w:sz w:val="32"/>
          <w:szCs w:val="32"/>
        </w:rPr>
        <w:t>个；</w:t>
      </w:r>
      <w:r w:rsidRPr="008D6D95">
        <w:rPr>
          <w:rFonts w:ascii="仿宋" w:eastAsia="仿宋" w:hAnsi="仿宋" w:cs="仿宋" w:hint="eastAsia"/>
          <w:sz w:val="32"/>
          <w:szCs w:val="32"/>
        </w:rPr>
        <w:t>设有通用工种职业技能鉴定所、行业特有工种职业技能鉴定站、计算机高新技术</w:t>
      </w:r>
      <w:proofErr w:type="gramStart"/>
      <w:r w:rsidRPr="008D6D95">
        <w:rPr>
          <w:rFonts w:ascii="仿宋" w:eastAsia="仿宋" w:hAnsi="仿宋" w:cs="仿宋" w:hint="eastAsia"/>
          <w:sz w:val="32"/>
          <w:szCs w:val="32"/>
        </w:rPr>
        <w:t>考试站</w:t>
      </w:r>
      <w:proofErr w:type="gramEnd"/>
      <w:r w:rsidRPr="008D6D95">
        <w:rPr>
          <w:rFonts w:ascii="仿宋" w:eastAsia="仿宋" w:hAnsi="仿宋" w:cs="仿宋" w:hint="eastAsia"/>
          <w:sz w:val="32"/>
          <w:szCs w:val="32"/>
        </w:rPr>
        <w:t>等五个职业技能鉴定机构，可进行</w:t>
      </w:r>
      <w:r w:rsidR="005E262B">
        <w:rPr>
          <w:rFonts w:ascii="仿宋" w:eastAsia="仿宋" w:hAnsi="仿宋" w:cs="仿宋" w:hint="eastAsia"/>
          <w:sz w:val="32"/>
          <w:szCs w:val="32"/>
        </w:rPr>
        <w:t>41</w:t>
      </w:r>
      <w:r w:rsidRPr="008D6D95">
        <w:rPr>
          <w:rFonts w:ascii="仿宋" w:eastAsia="仿宋" w:hAnsi="仿宋" w:cs="仿宋" w:hint="eastAsia"/>
          <w:sz w:val="32"/>
          <w:szCs w:val="32"/>
        </w:rPr>
        <w:t>个工种的技能鉴定。</w:t>
      </w:r>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（六）体制机制改革稳步推进，开放创新局面逐步形成</w:t>
      </w:r>
    </w:p>
    <w:p w:rsidR="006B59CE" w:rsidRPr="008D6D95" w:rsidRDefault="004963D3">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“十二五”期间，</w:t>
      </w:r>
      <w:r w:rsidR="000154D9" w:rsidRPr="008D6D95">
        <w:rPr>
          <w:rFonts w:ascii="仿宋" w:eastAsia="仿宋" w:hAnsi="仿宋" w:cs="仿宋" w:hint="eastAsia"/>
          <w:sz w:val="32"/>
          <w:szCs w:val="32"/>
        </w:rPr>
        <w:t>学院顺利由</w:t>
      </w:r>
      <w:proofErr w:type="gramStart"/>
      <w:r w:rsidR="000154D9" w:rsidRPr="008D6D95">
        <w:rPr>
          <w:rFonts w:ascii="仿宋" w:eastAsia="仿宋" w:hAnsi="仿宋" w:cs="仿宋" w:hint="eastAsia"/>
          <w:sz w:val="32"/>
          <w:szCs w:val="32"/>
        </w:rPr>
        <w:t>韶</w:t>
      </w:r>
      <w:proofErr w:type="gramEnd"/>
      <w:r w:rsidR="000154D9" w:rsidRPr="008D6D95">
        <w:rPr>
          <w:rFonts w:ascii="仿宋" w:eastAsia="仿宋" w:hAnsi="仿宋" w:cs="仿宋" w:hint="eastAsia"/>
          <w:sz w:val="32"/>
          <w:szCs w:val="32"/>
        </w:rPr>
        <w:t>钢移交省教育厅管理，由国企办学转变为省政府举办、省教育厅直属管理，办学体制得到根本转变，办学经费有了较好保障，迎来了学院发展新的里程碑。</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着力推进依法治校，不断完善现代大学治理体系。坚持和完善党委领导下的院长负责制，“党委领导、校长负责、教授治学、民主管理”的现代大学治理体制得到进一步完善与落实。完成了《广东松山职业技术学院章程》的修订，完成了学院第三届学术委员会换届选举工作，定期召开教代会、学代会和团代会。</w:t>
      </w:r>
      <w:proofErr w:type="gramStart"/>
      <w:r w:rsidRPr="008D6D95">
        <w:rPr>
          <w:rFonts w:ascii="仿宋" w:eastAsia="仿宋" w:hAnsi="仿宋" w:cs="仿宋" w:hint="eastAsia"/>
          <w:sz w:val="32"/>
          <w:szCs w:val="32"/>
        </w:rPr>
        <w:t>对接省</w:t>
      </w:r>
      <w:proofErr w:type="gramEnd"/>
      <w:r w:rsidRPr="008D6D95">
        <w:rPr>
          <w:rFonts w:ascii="仿宋" w:eastAsia="仿宋" w:hAnsi="仿宋" w:cs="仿宋" w:hint="eastAsia"/>
          <w:sz w:val="32"/>
          <w:szCs w:val="32"/>
        </w:rPr>
        <w:t>教育厅管理，修订完善了组织人事、财务管理、物资采购等方面的管理制度，初步建立了学院依法治校的制度体系，奠定了学院依法治校的制度基础。按照“规范、合理、精简、高效”的原则，进一步优化内部机构设置，明晰部门职责，治理结构得到进一步完善，各项管理进一步规范和有效。</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干部人事制度改革得到深化，选贤任能的用人机制进一步完善。制订了中层干部、科级干部选拔任用实施办法，积极推</w:t>
      </w:r>
      <w:r w:rsidRPr="008D6D95">
        <w:rPr>
          <w:rFonts w:ascii="仿宋" w:eastAsia="仿宋" w:hAnsi="仿宋" w:cs="仿宋" w:hint="eastAsia"/>
          <w:sz w:val="32"/>
          <w:szCs w:val="32"/>
        </w:rPr>
        <w:lastRenderedPageBreak/>
        <w:t>行公开选拔和竞争上岗，中层管理干部队伍得到加强，进一步提高干部选拔的公正性、透明度，树立了正确的用人导向，营造了风清气正的选人用人环境。基本完成了移交后组织、人事、保险、财务、采购等方面工作的转接，保证了学院的顺利平稳过渡，在学院编制未下达的情况下，初步建立了学院的人事分配体系。</w:t>
      </w:r>
    </w:p>
    <w:p w:rsidR="006B59CE" w:rsidRPr="008D6D95" w:rsidRDefault="00CF0FAB">
      <w:pPr>
        <w:spacing w:line="560" w:lineRule="exact"/>
        <w:ind w:firstLineChars="200" w:firstLine="640"/>
        <w:rPr>
          <w:rFonts w:ascii="仿宋" w:eastAsia="仿宋" w:hAnsi="仿宋" w:cs="仿宋"/>
          <w:sz w:val="32"/>
          <w:szCs w:val="32"/>
        </w:rPr>
      </w:pPr>
      <w:r w:rsidRPr="00D426B3">
        <w:rPr>
          <w:rFonts w:ascii="仿宋" w:eastAsia="仿宋" w:hAnsi="仿宋" w:cs="仿宋" w:hint="eastAsia"/>
          <w:sz w:val="32"/>
          <w:szCs w:val="32"/>
        </w:rPr>
        <w:t>高度关注民生，积极推进薪酬体系改革。逐步实现了各类人员薪酬的规范化、系统化，并切实提高了广大教职工的收入，实现教职工收入“三年三个台阶”。</w:t>
      </w:r>
      <w:r w:rsidR="000154D9" w:rsidRPr="008D6D95">
        <w:rPr>
          <w:rFonts w:ascii="仿宋" w:eastAsia="仿宋" w:hAnsi="仿宋" w:cs="仿宋" w:hint="eastAsia"/>
          <w:sz w:val="32"/>
          <w:szCs w:val="32"/>
        </w:rPr>
        <w:t>2015年移交人员年人均收入接近达到同类院校的平均水平，</w:t>
      </w:r>
      <w:proofErr w:type="gramStart"/>
      <w:r w:rsidR="000154D9" w:rsidRPr="008D6D95">
        <w:rPr>
          <w:rFonts w:ascii="仿宋" w:eastAsia="仿宋" w:hAnsi="仿宋" w:cs="仿宋" w:hint="eastAsia"/>
          <w:sz w:val="32"/>
          <w:szCs w:val="32"/>
        </w:rPr>
        <w:t>校聘人员</w:t>
      </w:r>
      <w:proofErr w:type="gramEnd"/>
      <w:r w:rsidR="000154D9" w:rsidRPr="008D6D95">
        <w:rPr>
          <w:rFonts w:ascii="仿宋" w:eastAsia="仿宋" w:hAnsi="仿宋" w:cs="仿宋" w:hint="eastAsia"/>
          <w:sz w:val="32"/>
          <w:szCs w:val="32"/>
        </w:rPr>
        <w:t>工资收入也大幅度提高，</w:t>
      </w:r>
      <w:proofErr w:type="gramStart"/>
      <w:r w:rsidR="000154D9" w:rsidRPr="008D6D95">
        <w:rPr>
          <w:rFonts w:ascii="仿宋" w:eastAsia="仿宋" w:hAnsi="仿宋" w:cs="仿宋" w:hint="eastAsia"/>
          <w:sz w:val="32"/>
          <w:szCs w:val="32"/>
        </w:rPr>
        <w:t>校聘人员</w:t>
      </w:r>
      <w:proofErr w:type="gramEnd"/>
      <w:r w:rsidR="000154D9" w:rsidRPr="008D6D95">
        <w:rPr>
          <w:rFonts w:ascii="仿宋" w:eastAsia="仿宋" w:hAnsi="仿宋" w:cs="仿宋" w:hint="eastAsia"/>
          <w:sz w:val="32"/>
          <w:szCs w:val="32"/>
        </w:rPr>
        <w:t>与移交人员工资收入差距明显低于全省同类院校</w:t>
      </w:r>
      <w:proofErr w:type="gramStart"/>
      <w:r w:rsidR="000154D9" w:rsidRPr="008D6D95">
        <w:rPr>
          <w:rFonts w:ascii="仿宋" w:eastAsia="仿宋" w:hAnsi="仿宋" w:cs="仿宋" w:hint="eastAsia"/>
          <w:sz w:val="32"/>
          <w:szCs w:val="32"/>
        </w:rPr>
        <w:t>编外与</w:t>
      </w:r>
      <w:proofErr w:type="gramEnd"/>
      <w:r w:rsidR="000154D9" w:rsidRPr="008D6D95">
        <w:rPr>
          <w:rFonts w:ascii="仿宋" w:eastAsia="仿宋" w:hAnsi="仿宋" w:cs="仿宋" w:hint="eastAsia"/>
          <w:sz w:val="32"/>
          <w:szCs w:val="32"/>
        </w:rPr>
        <w:t>编内人员差距。</w:t>
      </w:r>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（七）党建工作跨越发展，核心引领作用凸显</w:t>
      </w:r>
    </w:p>
    <w:p w:rsidR="006B59CE" w:rsidRPr="00D61BEA" w:rsidRDefault="000154D9" w:rsidP="004963D3">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“十二五”期间，学院党委以“书记项目”为引领，建立</w:t>
      </w:r>
      <w:proofErr w:type="gramStart"/>
      <w:r w:rsidRPr="008D6D95">
        <w:rPr>
          <w:rFonts w:ascii="仿宋" w:eastAsia="仿宋" w:hAnsi="仿宋" w:cs="仿宋" w:hint="eastAsia"/>
          <w:sz w:val="32"/>
          <w:szCs w:val="32"/>
        </w:rPr>
        <w:t>学院党建</w:t>
      </w:r>
      <w:proofErr w:type="gramEnd"/>
      <w:r w:rsidRPr="008D6D95">
        <w:rPr>
          <w:rFonts w:ascii="仿宋" w:eastAsia="仿宋" w:hAnsi="仿宋" w:cs="仿宋" w:hint="eastAsia"/>
          <w:sz w:val="32"/>
          <w:szCs w:val="32"/>
        </w:rPr>
        <w:t>工作责任清单，抓好创先争优活动、群众路线教育实践活动、“三严三实”主题教育活动，构建了基层党组织长效的学习机制、文化建设机制、服务机制、登高机制和创新机制，推动了学习型、服务型、创新型党组织建设，培养了一支“四讲四有”的党员队伍。学院先后荣获“广东省教育系统创先争优工作优秀组织奖”和“宝钢集团韶钢公司党风廉政建设先进单位”、《以“红色文化节”推动基层党组织生活创新》获广东省高校优秀“书记项目”等荣誉称号，《推进服务型党组织建设》</w:t>
      </w:r>
      <w:r w:rsidRPr="008D6D95">
        <w:rPr>
          <w:rFonts w:ascii="仿宋" w:eastAsia="仿宋" w:hAnsi="仿宋" w:cs="仿宋" w:hint="eastAsia"/>
          <w:sz w:val="32"/>
          <w:szCs w:val="32"/>
        </w:rPr>
        <w:lastRenderedPageBreak/>
        <w:t>获广东省委教育工委发文通报表扬。扎实开展党员登高计划活动，共有4个基层党组织、53名优秀共产党员受到上级部门表彰，累计发展党员997名，讨论预备党员转正622名，较好地完成了党员发展工作，进一步壮大了党员队伍，提高了发展党员质量。</w:t>
      </w:r>
    </w:p>
    <w:p w:rsidR="006B59CE" w:rsidRPr="008D6D95" w:rsidRDefault="000154D9" w:rsidP="00BC7F92">
      <w:pPr>
        <w:spacing w:line="560" w:lineRule="exact"/>
        <w:ind w:firstLineChars="200" w:firstLine="640"/>
        <w:rPr>
          <w:rFonts w:ascii="仿宋" w:eastAsia="仿宋" w:hAnsi="仿宋" w:cs="仿宋"/>
          <w:sz w:val="32"/>
          <w:szCs w:val="32"/>
        </w:rPr>
      </w:pPr>
      <w:r w:rsidRPr="00D61BEA">
        <w:rPr>
          <w:rFonts w:ascii="仿宋" w:eastAsia="仿宋" w:hAnsi="仿宋" w:cs="仿宋" w:hint="eastAsia"/>
          <w:sz w:val="32"/>
          <w:szCs w:val="32"/>
        </w:rPr>
        <w:t>学院党委坚持党建带团建，</w:t>
      </w:r>
      <w:r w:rsidR="00BC7F92" w:rsidRPr="00D61BEA">
        <w:rPr>
          <w:rFonts w:ascii="仿宋" w:eastAsia="仿宋" w:hAnsi="仿宋" w:cs="仿宋" w:hint="eastAsia"/>
          <w:sz w:val="32"/>
          <w:szCs w:val="32"/>
        </w:rPr>
        <w:t>通过健全机制、开拓创新，切实把团建工作纳入党的基础建设，在统战方面，坚持</w:t>
      </w:r>
      <w:r w:rsidRPr="00D61BEA">
        <w:rPr>
          <w:rFonts w:ascii="仿宋" w:eastAsia="仿宋" w:hAnsi="仿宋" w:cs="仿宋" w:hint="eastAsia"/>
          <w:sz w:val="32"/>
          <w:szCs w:val="32"/>
        </w:rPr>
        <w:t>以大团结大联合为主题抓好统一战线工作</w:t>
      </w:r>
      <w:r w:rsidR="00BC7F92" w:rsidRPr="00D61BEA">
        <w:rPr>
          <w:rFonts w:ascii="仿宋" w:eastAsia="仿宋" w:hAnsi="仿宋" w:cs="仿宋" w:hint="eastAsia"/>
          <w:sz w:val="32"/>
          <w:szCs w:val="32"/>
        </w:rPr>
        <w:t>。</w:t>
      </w:r>
      <w:r w:rsidRPr="00D61BEA">
        <w:rPr>
          <w:rFonts w:ascii="仿宋" w:eastAsia="仿宋" w:hAnsi="仿宋" w:cs="仿宋" w:hint="eastAsia"/>
          <w:sz w:val="32"/>
          <w:szCs w:val="32"/>
        </w:rPr>
        <w:t>学院获得“广东省教育系统关心下一代工作先进集体”、“韶关市2011</w:t>
      </w:r>
      <w:r w:rsidRPr="008D6D95">
        <w:rPr>
          <w:rFonts w:ascii="仿宋" w:eastAsia="仿宋" w:hAnsi="仿宋" w:cs="仿宋" w:hint="eastAsia"/>
          <w:sz w:val="32"/>
          <w:szCs w:val="32"/>
        </w:rPr>
        <w:t>年度无偿献血先进单位”、“完成2011年度无偿献血招募目标单位”荣誉称号；民革松山职院支部获评“韶关市2012年度先进支部”；青年志愿者暑期“三下乡”服务队获评“2012年广东省大中专学生志愿者‘三下乡’社会实践活动优秀团队”；“校园读书节”被评为2012年广东高院院</w:t>
      </w:r>
      <w:proofErr w:type="gramStart"/>
      <w:r w:rsidRPr="008D6D95">
        <w:rPr>
          <w:rFonts w:ascii="仿宋" w:eastAsia="仿宋" w:hAnsi="仿宋" w:cs="仿宋" w:hint="eastAsia"/>
          <w:sz w:val="32"/>
          <w:szCs w:val="32"/>
        </w:rPr>
        <w:t>园文化</w:t>
      </w:r>
      <w:proofErr w:type="gramEnd"/>
      <w:r w:rsidRPr="008D6D95">
        <w:rPr>
          <w:rFonts w:ascii="仿宋" w:eastAsia="仿宋" w:hAnsi="仿宋" w:cs="仿宋" w:hint="eastAsia"/>
          <w:sz w:val="32"/>
          <w:szCs w:val="32"/>
        </w:rPr>
        <w:t>建设二等奖、“商务文化节”被评为2013年广东高院院</w:t>
      </w:r>
      <w:proofErr w:type="gramStart"/>
      <w:r w:rsidRPr="008D6D95">
        <w:rPr>
          <w:rFonts w:ascii="仿宋" w:eastAsia="仿宋" w:hAnsi="仿宋" w:cs="仿宋" w:hint="eastAsia"/>
          <w:sz w:val="32"/>
          <w:szCs w:val="32"/>
        </w:rPr>
        <w:t>园文化</w:t>
      </w:r>
      <w:proofErr w:type="gramEnd"/>
      <w:r w:rsidRPr="008D6D95">
        <w:rPr>
          <w:rFonts w:ascii="仿宋" w:eastAsia="仿宋" w:hAnsi="仿宋" w:cs="仿宋" w:hint="eastAsia"/>
          <w:sz w:val="32"/>
          <w:szCs w:val="32"/>
        </w:rPr>
        <w:t>建设优秀奖、《广东松山职业技术学院推进社会主义核心价值体系教育“1+5”建设工程》获得2014年广东高院院</w:t>
      </w:r>
      <w:proofErr w:type="gramStart"/>
      <w:r w:rsidRPr="008D6D95">
        <w:rPr>
          <w:rFonts w:ascii="仿宋" w:eastAsia="仿宋" w:hAnsi="仿宋" w:cs="仿宋" w:hint="eastAsia"/>
          <w:sz w:val="32"/>
          <w:szCs w:val="32"/>
        </w:rPr>
        <w:t>园文化</w:t>
      </w:r>
      <w:proofErr w:type="gramEnd"/>
      <w:r w:rsidRPr="008D6D95">
        <w:rPr>
          <w:rFonts w:ascii="仿宋" w:eastAsia="仿宋" w:hAnsi="仿宋" w:cs="仿宋" w:hint="eastAsia"/>
          <w:sz w:val="32"/>
          <w:szCs w:val="32"/>
        </w:rPr>
        <w:t>建设优秀成果二等奖。完成省党建研究会重点课题1项，3篇论文分获广东省高校党建研究会高职高专分会2013年论文一等奖、2014年论文三等奖、2015年论文优秀奖，1个课件在全省高校党课课件评选中获三等奖；两个</w:t>
      </w:r>
      <w:proofErr w:type="gramStart"/>
      <w:r w:rsidRPr="008D6D95">
        <w:rPr>
          <w:rFonts w:ascii="仿宋" w:eastAsia="仿宋" w:hAnsi="仿宋" w:cs="仿宋" w:hint="eastAsia"/>
          <w:sz w:val="32"/>
          <w:szCs w:val="32"/>
        </w:rPr>
        <w:t>案例获评韶</w:t>
      </w:r>
      <w:proofErr w:type="gramEnd"/>
      <w:r w:rsidRPr="008D6D95">
        <w:rPr>
          <w:rFonts w:ascii="仿宋" w:eastAsia="仿宋" w:hAnsi="仿宋" w:cs="仿宋" w:hint="eastAsia"/>
          <w:sz w:val="32"/>
          <w:szCs w:val="32"/>
        </w:rPr>
        <w:t>钢党支部书记培训班优秀案例并入编《宝钢党支部书记工作案例库》。</w:t>
      </w:r>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lastRenderedPageBreak/>
        <w:t>（八）后勤保障师生满意，信息化建设务实推进</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后勤保障方面。“十二五”期间已完成对教师公寓、学九栋宿舍、松园宿舍的改造，增加了松园的公共浴室，通过改造宿舍增加了学生住宿的床位数量。同时新增热泵73台，实现全院学生宿舍热水全覆盖，并施行热水IC卡刷卡服务。</w:t>
      </w:r>
      <w:proofErr w:type="gramStart"/>
      <w:r w:rsidRPr="008D6D95">
        <w:rPr>
          <w:rFonts w:ascii="仿宋" w:eastAsia="仿宋" w:hAnsi="仿宋" w:cs="仿宋" w:hint="eastAsia"/>
          <w:sz w:val="32"/>
          <w:szCs w:val="32"/>
        </w:rPr>
        <w:t>对厚字楼</w:t>
      </w:r>
      <w:proofErr w:type="gramEnd"/>
      <w:r w:rsidRPr="008D6D95">
        <w:rPr>
          <w:rFonts w:ascii="仿宋" w:eastAsia="仿宋" w:hAnsi="仿宋" w:cs="仿宋" w:hint="eastAsia"/>
          <w:sz w:val="32"/>
          <w:szCs w:val="32"/>
        </w:rPr>
        <w:t>部分区域进行调整改建办公场所，增加了办公室数量。通过对图书馆进行升级改造，增加了图书馆的面积，提升了图书馆的功能。</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信息化建设方面。在“十二五”期间，学院的信息化建设，秉承“服务师生、用户至上”的原则，结合学院实际条件，务实推进。信息化设施不断完善，完成了校园网主干光缆升级改造，学院中心机房的标准化建设，实现全院有线网络全覆盖，</w:t>
      </w:r>
      <w:r w:rsidRPr="00E24AF6">
        <w:rPr>
          <w:rFonts w:ascii="仿宋" w:eastAsia="仿宋" w:hAnsi="仿宋" w:cs="仿宋" w:hint="eastAsia"/>
          <w:sz w:val="32"/>
          <w:szCs w:val="32"/>
        </w:rPr>
        <w:t>投入</w:t>
      </w:r>
      <w:r w:rsidR="003B0CB6" w:rsidRPr="00E24AF6">
        <w:rPr>
          <w:rFonts w:ascii="仿宋" w:eastAsia="仿宋" w:hAnsi="仿宋" w:cs="仿宋" w:hint="eastAsia"/>
          <w:sz w:val="32"/>
          <w:szCs w:val="32"/>
        </w:rPr>
        <w:t>214</w:t>
      </w:r>
      <w:r w:rsidRPr="00E24AF6">
        <w:rPr>
          <w:rFonts w:ascii="仿宋" w:eastAsia="仿宋" w:hAnsi="仿宋" w:cs="仿宋" w:hint="eastAsia"/>
          <w:sz w:val="32"/>
          <w:szCs w:val="32"/>
        </w:rPr>
        <w:t>万余元，</w:t>
      </w:r>
      <w:r w:rsidR="003B0CB6" w:rsidRPr="00E24AF6">
        <w:rPr>
          <w:rFonts w:ascii="仿宋" w:eastAsia="仿宋" w:hAnsi="仿宋" w:cs="仿宋" w:hint="eastAsia"/>
          <w:sz w:val="32"/>
          <w:szCs w:val="32"/>
        </w:rPr>
        <w:t>加强</w:t>
      </w:r>
      <w:r w:rsidRPr="00E24AF6">
        <w:rPr>
          <w:rFonts w:ascii="仿宋" w:eastAsia="仿宋" w:hAnsi="仿宋" w:cs="仿宋" w:hint="eastAsia"/>
          <w:sz w:val="32"/>
          <w:szCs w:val="32"/>
        </w:rPr>
        <w:t>多媒体</w:t>
      </w:r>
      <w:r w:rsidR="0088009B" w:rsidRPr="00E24AF6">
        <w:rPr>
          <w:rFonts w:ascii="仿宋" w:eastAsia="仿宋" w:hAnsi="仿宋" w:cs="仿宋" w:hint="eastAsia"/>
          <w:sz w:val="32"/>
          <w:szCs w:val="32"/>
        </w:rPr>
        <w:t>设备</w:t>
      </w:r>
      <w:r w:rsidRPr="00E24AF6">
        <w:rPr>
          <w:rFonts w:ascii="仿宋" w:eastAsia="仿宋" w:hAnsi="仿宋" w:cs="仿宋" w:hint="eastAsia"/>
          <w:sz w:val="32"/>
          <w:szCs w:val="32"/>
        </w:rPr>
        <w:t>建设和改造</w:t>
      </w:r>
      <w:r w:rsidRPr="008D6D95">
        <w:rPr>
          <w:rFonts w:ascii="仿宋" w:eastAsia="仿宋" w:hAnsi="仿宋" w:cs="仿宋" w:hint="eastAsia"/>
          <w:sz w:val="32"/>
          <w:szCs w:val="32"/>
        </w:rPr>
        <w:t>；信息化应用不断深化，完成了</w:t>
      </w:r>
      <w:proofErr w:type="gramStart"/>
      <w:r w:rsidRPr="008D6D95">
        <w:rPr>
          <w:rFonts w:ascii="仿宋" w:eastAsia="仿宋" w:hAnsi="仿宋" w:cs="仿宋" w:hint="eastAsia"/>
          <w:sz w:val="32"/>
          <w:szCs w:val="32"/>
        </w:rPr>
        <w:t>一</w:t>
      </w:r>
      <w:proofErr w:type="gramEnd"/>
      <w:r w:rsidRPr="008D6D95">
        <w:rPr>
          <w:rFonts w:ascii="仿宋" w:eastAsia="仿宋" w:hAnsi="仿宋" w:cs="仿宋" w:hint="eastAsia"/>
          <w:sz w:val="32"/>
          <w:szCs w:val="32"/>
        </w:rPr>
        <w:t>卡通系统建设，多媒体教室设备的更换、维护；数字化校园建设务实推进，确定了学院各业务产生的数据规范及编码标准，建设了统一信息门户、身份认证、共享数据中心平台，实现教学数据、师生数据统一管理，集中维护；信息化管理水平不断提升，完善了信息化管理的制度体系，提升了信息化安全等级。</w:t>
      </w:r>
    </w:p>
    <w:p w:rsidR="006B59CE" w:rsidRPr="008D6D95" w:rsidRDefault="000154D9">
      <w:pPr>
        <w:pStyle w:val="2"/>
      </w:pPr>
      <w:bookmarkStart w:id="15" w:name="_Toc449340991"/>
      <w:r w:rsidRPr="008D6D95">
        <w:rPr>
          <w:rFonts w:hint="eastAsia"/>
        </w:rPr>
        <w:t>二、“十三五”期间学院发展面临的机遇与挑战</w:t>
      </w:r>
      <w:bookmarkEnd w:id="15"/>
    </w:p>
    <w:p w:rsidR="006B59CE" w:rsidRPr="008D6D95" w:rsidRDefault="000154D9">
      <w:pPr>
        <w:spacing w:line="560" w:lineRule="exact"/>
        <w:ind w:firstLineChars="200" w:firstLine="640"/>
        <w:rPr>
          <w:rFonts w:ascii="楷体" w:eastAsia="楷体" w:hAnsi="楷体" w:cs="仿宋"/>
          <w:sz w:val="32"/>
          <w:szCs w:val="32"/>
        </w:rPr>
      </w:pPr>
      <w:r w:rsidRPr="008D6D95">
        <w:rPr>
          <w:rFonts w:ascii="楷体" w:eastAsia="楷体" w:hAnsi="楷体" w:cs="仿宋" w:hint="eastAsia"/>
          <w:sz w:val="32"/>
          <w:szCs w:val="32"/>
        </w:rPr>
        <w:t>（一）面临的机遇</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1.高职教育发展面临重要战略机遇期</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lastRenderedPageBreak/>
        <w:t>《国家中长期教育改革和发展规划纲要（2010-2020年）》明确提出要“大力发展职业教育”，必须把职业教育“摆在更加突出的位置”，为高职教育的当前改革和长远发展指明了方向。《国务院关于加快发展现代职业教育的决定》以及教育部等六部门出台的《现代职业教育体系建设规划（2014-2020年）》更是为现代高等职业教育注入了强大动力。《广东省中长期教育改革和发展规划纲要（2010-2020年）》强调“发展壮大职业教育”，“完善现代职业教育体系”，到2020年“建成我国南方重要的职业教育基地”，“使广东成为全国职业教育强省，”并明确提出“加大对粤东西北地区高等职业院校扶持力度，提高办学水平。”《广东省现代职业教育体系建设规划（2015-2020年）》进一步提出“到2017年，基本形成现代职业教育体系框架；”到2020年“全面建成我国南方重要职业教育基地和职业教育强省”的目标。这些政策和目标的提出，为广东高职教育提供了更为广阔的空间和发展机遇。</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2.高职教育对区域经济发展的作用更加明显</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国家经济发展进入“新常态”，“实现中高速增长迈向中高端水平”的“双目标”，创新驱动、大众创新万众创业、中国制造2025、“互联网+”等新思维新战略的实施，对各级各类专门人才特别是高素质技术技能人才提出了更多更高的要求，也对高职院校进一步深化体制机制改革，提高人才培养质量和服务区域经济发展能力提出了新的要求。《广东省现代职业教育体系</w:t>
      </w:r>
      <w:r w:rsidRPr="008D6D95">
        <w:rPr>
          <w:rFonts w:ascii="仿宋" w:eastAsia="仿宋" w:hAnsi="仿宋" w:cs="仿宋" w:hint="eastAsia"/>
          <w:sz w:val="32"/>
          <w:szCs w:val="32"/>
        </w:rPr>
        <w:lastRenderedPageBreak/>
        <w:t>建设规划（2015-2020）》明确提出要“促进区域高等职业教育创新发展。”“加大对粤东西北地区高等职业院校扶持力度，重点建设引领区域职业教育发展的专科高等职业院校。”“十三五”时期，韶关市实施主动融入珠三角总战略，基本建立与珠三角地区融合发展的新格局。“广佛肇+清云</w:t>
      </w:r>
      <w:proofErr w:type="gramStart"/>
      <w:r w:rsidRPr="008D6D95">
        <w:rPr>
          <w:rFonts w:ascii="仿宋" w:eastAsia="仿宋" w:hAnsi="仿宋" w:cs="仿宋" w:hint="eastAsia"/>
          <w:sz w:val="32"/>
          <w:szCs w:val="32"/>
        </w:rPr>
        <w:t>韶</w:t>
      </w:r>
      <w:proofErr w:type="gramEnd"/>
      <w:r w:rsidRPr="008D6D95">
        <w:rPr>
          <w:rFonts w:ascii="仿宋" w:eastAsia="仿宋" w:hAnsi="仿宋" w:cs="仿宋" w:hint="eastAsia"/>
          <w:sz w:val="32"/>
          <w:szCs w:val="32"/>
        </w:rPr>
        <w:t>”经济圈一体化建设的合作机制，必将促进资金、技术、人才、信息、资源等要素的便捷流动，为学院参与区域交流合作、确立职教优势带来了新的前景，为高职教育的发展带来了新机遇。</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3.移交省教育厅直属管理后，学院发展迎来新的里程碑</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移交后，学院办学经费有了较好保障。作为省政府举办，教育厅管理的学校，学院发展能更好得到省教育厅的重视与支持。经过移交后一年多的对接管理，深化改革，学院进一步夯实了基础，规范了运作，为“十三五”学院的发展奠定了良好的基础。</w:t>
      </w:r>
    </w:p>
    <w:p w:rsidR="006B59CE" w:rsidRPr="008D6D95" w:rsidRDefault="000154D9">
      <w:pPr>
        <w:spacing w:line="560" w:lineRule="exact"/>
        <w:ind w:firstLineChars="200" w:firstLine="640"/>
        <w:rPr>
          <w:rFonts w:ascii="楷体" w:eastAsia="楷体" w:hAnsi="楷体" w:cs="仿宋"/>
          <w:sz w:val="32"/>
          <w:szCs w:val="32"/>
        </w:rPr>
      </w:pPr>
      <w:r w:rsidRPr="008D6D95">
        <w:rPr>
          <w:rFonts w:ascii="楷体" w:eastAsia="楷体" w:hAnsi="楷体" w:cs="仿宋" w:hint="eastAsia"/>
          <w:sz w:val="32"/>
          <w:szCs w:val="32"/>
        </w:rPr>
        <w:t>（二）面临的挑战</w:t>
      </w:r>
    </w:p>
    <w:p w:rsidR="009F18E2" w:rsidRPr="009F18E2" w:rsidRDefault="009F18E2" w:rsidP="009F18E2">
      <w:pPr>
        <w:spacing w:line="560" w:lineRule="exact"/>
        <w:ind w:firstLineChars="200" w:firstLine="640"/>
        <w:rPr>
          <w:rFonts w:ascii="仿宋" w:eastAsia="仿宋" w:hAnsi="仿宋" w:cs="仿宋"/>
          <w:sz w:val="32"/>
          <w:szCs w:val="32"/>
        </w:rPr>
      </w:pPr>
      <w:r w:rsidRPr="009F18E2">
        <w:rPr>
          <w:rFonts w:ascii="仿宋" w:eastAsia="仿宋" w:hAnsi="仿宋" w:cs="仿宋" w:hint="eastAsia"/>
          <w:sz w:val="32"/>
          <w:szCs w:val="32"/>
        </w:rPr>
        <w:t>“十三五”初期，高职教育的发展环境发生了诸多变化。经济发展新常态、创新创业教育的大力开展、职教立交桥、国家加大对职业教育的投入、供给侧矛盾、生源总量的下滑和生源社会化等新环境的出现，既给高职教育的发展带来新机遇，同时也对学校的管理水平、改革力度和教学方式等提出更高的要求，促使高职院校加快发展转型。结合当前形势和现有基础，学院未来发展面临严峻的挑战，主要表现为：</w:t>
      </w:r>
    </w:p>
    <w:p w:rsidR="009F18E2" w:rsidRPr="009F18E2" w:rsidRDefault="009F18E2" w:rsidP="009F18E2">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1.</w:t>
      </w:r>
      <w:r w:rsidRPr="009F18E2">
        <w:rPr>
          <w:rFonts w:ascii="仿宋" w:eastAsia="仿宋" w:hAnsi="仿宋" w:cs="仿宋" w:hint="eastAsia"/>
          <w:sz w:val="32"/>
          <w:szCs w:val="32"/>
        </w:rPr>
        <w:t>生存发展竞争激烈。“十三五”期间是高等职业教育大发展、大变革的时期，国家前所未有的重视职业教育，加大职业教育快速发展的支持力度，出台了系列政策支持优质学校、优势专业向更高、更强的层次发展，并制定了中职—高职—本科—硕士的直通培养模式，在客观层面势必形成高职院校强者更强、弱者自然淘汰的局面。未来几年，部分地方高校将转型为应用型大学，国内各知名高职院校无不抢抓机遇努力建立自己的核心竞争优势，省内兄弟院校正积极打造办学品牌，不进则退，慢进则退。目前，省内高职院校已达到76所，号称“2016年中国高职高专院校竞争力排行榜600强”的有38所，而高职院校生源主要都来自省内，伴随着自主招生的逐渐放开，在高考生源呈现持续下降的趋势下，生源竞争常态化已不可避免，高等职业教育已经形成了院校之间竞争异常激烈的态势。</w:t>
      </w:r>
    </w:p>
    <w:p w:rsidR="009F18E2" w:rsidRPr="00725C7C" w:rsidRDefault="009F18E2" w:rsidP="009F18E2">
      <w:pPr>
        <w:spacing w:line="560" w:lineRule="exact"/>
        <w:ind w:firstLineChars="200" w:firstLine="640"/>
        <w:rPr>
          <w:rFonts w:ascii="仿宋" w:eastAsia="仿宋" w:hAnsi="仿宋" w:cs="仿宋"/>
          <w:color w:val="FF0000"/>
          <w:sz w:val="32"/>
          <w:szCs w:val="32"/>
        </w:rPr>
      </w:pPr>
      <w:r>
        <w:rPr>
          <w:rFonts w:ascii="仿宋" w:eastAsia="仿宋" w:hAnsi="仿宋" w:cs="仿宋" w:hint="eastAsia"/>
          <w:sz w:val="32"/>
          <w:szCs w:val="32"/>
        </w:rPr>
        <w:t>2.</w:t>
      </w:r>
      <w:r w:rsidRPr="009F18E2">
        <w:rPr>
          <w:rFonts w:ascii="仿宋" w:eastAsia="仿宋" w:hAnsi="仿宋" w:cs="仿宋" w:hint="eastAsia"/>
          <w:sz w:val="32"/>
          <w:szCs w:val="32"/>
        </w:rPr>
        <w:t>办学资源短缺制约学院发展。资源是高职院校内涵建设和争取外延发展的基础，虽然经过全院师生的共同努力，学院各方面都取得了骄人的成绩，但是我们面临着资源短缺的困境，</w:t>
      </w:r>
      <w:r w:rsidRPr="00E25227">
        <w:rPr>
          <w:rFonts w:ascii="仿宋" w:eastAsia="仿宋" w:hAnsi="仿宋" w:cs="仿宋" w:hint="eastAsia"/>
          <w:sz w:val="32"/>
          <w:szCs w:val="32"/>
        </w:rPr>
        <w:t>特别是受“大南华”规划影响，学院基建自2007年</w:t>
      </w:r>
      <w:r w:rsidR="00E25227" w:rsidRPr="00E25227">
        <w:rPr>
          <w:rFonts w:ascii="仿宋" w:eastAsia="仿宋" w:hAnsi="仿宋" w:cs="仿宋" w:hint="eastAsia"/>
          <w:sz w:val="32"/>
          <w:szCs w:val="32"/>
        </w:rPr>
        <w:t>至2016年8月期间</w:t>
      </w:r>
      <w:r w:rsidRPr="00E25227">
        <w:rPr>
          <w:rFonts w:ascii="仿宋" w:eastAsia="仿宋" w:hAnsi="仿宋" w:cs="仿宋" w:hint="eastAsia"/>
          <w:sz w:val="32"/>
          <w:szCs w:val="32"/>
        </w:rPr>
        <w:t>一直被冻结，</w:t>
      </w:r>
      <w:r w:rsidR="00E25227" w:rsidRPr="00E25227">
        <w:rPr>
          <w:rFonts w:ascii="仿宋" w:eastAsia="仿宋" w:hAnsi="仿宋" w:cs="仿宋" w:hint="eastAsia"/>
          <w:sz w:val="32"/>
          <w:szCs w:val="32"/>
        </w:rPr>
        <w:t>虽然2016年9月成功解冻，但之前</w:t>
      </w:r>
      <w:r w:rsidRPr="00E25227">
        <w:rPr>
          <w:rFonts w:ascii="仿宋" w:eastAsia="仿宋" w:hAnsi="仿宋" w:cs="仿宋" w:hint="eastAsia"/>
          <w:sz w:val="32"/>
          <w:szCs w:val="32"/>
        </w:rPr>
        <w:t>九年未有建设，致使学院办学用房异常紧张。</w:t>
      </w:r>
    </w:p>
    <w:p w:rsidR="009F18E2" w:rsidRPr="009F18E2" w:rsidRDefault="009F18E2" w:rsidP="009F18E2">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3.</w:t>
      </w:r>
      <w:r w:rsidRPr="009F18E2">
        <w:rPr>
          <w:rFonts w:ascii="仿宋" w:eastAsia="仿宋" w:hAnsi="仿宋" w:cs="仿宋" w:hint="eastAsia"/>
          <w:sz w:val="32"/>
          <w:szCs w:val="32"/>
        </w:rPr>
        <w:t>学院内涵建设还需要不断夯实。产业结构的调整与升级对技术技能人才的要求越来越高，对学院专业结构的优化和师资队伍的建设提出了更高的要求，改革创新的任务异常艰巨。</w:t>
      </w:r>
      <w:r w:rsidRPr="009F18E2">
        <w:rPr>
          <w:rFonts w:ascii="仿宋" w:eastAsia="仿宋" w:hAnsi="仿宋" w:cs="仿宋" w:hint="eastAsia"/>
          <w:sz w:val="32"/>
          <w:szCs w:val="32"/>
        </w:rPr>
        <w:lastRenderedPageBreak/>
        <w:t>目前学院省级品牌专业、特色专业数量偏少，强势专业特色不明显，尚未形成有较广影响力的“品牌产品”，专业和课程建设水平有待进一步提升，教育教学改革尚需进一步深入；有影响的名师以及专业发展领军人物不多，学院仍缺乏具有一定行业影响力的高水平专业带头人，骨干教师队伍培养和高水平专业教学团队建设仍很薄弱，“双师型”教师队伍建设有待进一步加强，教师下企业锻炼和能工巧匠进课堂的机制还不够完善，教师专业实践经验需要进一步丰富、教科研能力有待进一步提高。</w:t>
      </w:r>
    </w:p>
    <w:p w:rsidR="009F18E2" w:rsidRPr="009F18E2" w:rsidRDefault="009F18E2" w:rsidP="009F18E2">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4.</w:t>
      </w:r>
      <w:r w:rsidRPr="009F18E2">
        <w:rPr>
          <w:rFonts w:ascii="仿宋" w:eastAsia="仿宋" w:hAnsi="仿宋" w:cs="仿宋" w:hint="eastAsia"/>
          <w:sz w:val="32"/>
          <w:szCs w:val="32"/>
        </w:rPr>
        <w:t>特色优势需进一步凝练。高职教育近几年已经从规模增长的急速扩张期，转入强化内涵建设的稳定发展期，各职业院校更加注重规模、质量、效益的协调发展，办学水平和教学质量成为取胜的主要因素、关键因素。因此，强化内涵建设，创新发展成为各高职院校取胜的法宝。学院目前在人才培养、协同创新等方面的实践探索还需进一步加强，学院的工科特色、专业品牌特色需进一步凝练，如何以市场为导向优化专业结构、调整人才培养模式和体系、提高教育教学质量，弱化同质化问题，强化特色优势，显得更为迫切、更加重要。</w:t>
      </w:r>
    </w:p>
    <w:p w:rsidR="009F18E2" w:rsidRPr="009F18E2" w:rsidRDefault="009F18E2" w:rsidP="009F18E2">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5.</w:t>
      </w:r>
      <w:r w:rsidRPr="009F18E2">
        <w:rPr>
          <w:rFonts w:ascii="仿宋" w:eastAsia="仿宋" w:hAnsi="仿宋" w:cs="仿宋" w:hint="eastAsia"/>
          <w:sz w:val="32"/>
          <w:szCs w:val="32"/>
        </w:rPr>
        <w:t>产学结合一头热现象仍然十分突出。从宏观政策上看，高职院校与行业企业紧密联系的体制机制尚未完全形成，办学活力不足;从学院层面看，虽然学院在校企合作方面作了一些尝试，并取得了初步成效，但总体上，校企合作体制机制尚未建立健全，校企合作的内容、形式和途径有待创新，教师社会服</w:t>
      </w:r>
      <w:r w:rsidRPr="009F18E2">
        <w:rPr>
          <w:rFonts w:ascii="仿宋" w:eastAsia="仿宋" w:hAnsi="仿宋" w:cs="仿宋" w:hint="eastAsia"/>
          <w:sz w:val="32"/>
          <w:szCs w:val="32"/>
        </w:rPr>
        <w:lastRenderedPageBreak/>
        <w:t>务能力不强，学院面向行业企业开展技术服务、技术开发、技术培训、技术转化的能力还不够强，为社会提供的继续教育的类型还不够丰富。在广东省全面建成我国南方重要职业教育基地和职业教育强省的目标导向下，学院应大力创新校企合作体制机制，进一步增强办学活力。</w:t>
      </w:r>
    </w:p>
    <w:p w:rsidR="009F18E2" w:rsidRPr="009F18E2" w:rsidRDefault="009F18E2" w:rsidP="009F18E2">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6.</w:t>
      </w:r>
      <w:r w:rsidRPr="009F18E2">
        <w:rPr>
          <w:rFonts w:ascii="仿宋" w:eastAsia="仿宋" w:hAnsi="仿宋" w:cs="仿宋" w:hint="eastAsia"/>
          <w:sz w:val="32"/>
          <w:szCs w:val="32"/>
        </w:rPr>
        <w:t>现代大学治理体系建设的任务仍较为艰巨。传统粗放式管理的制约作用日益凸显，深层次的内部治理改革、人事制度改革需要继续推进，工作作风需进一步转变，执行力有待提高；管理制度的系统性、针对性、时效性不强的问题不同程度地存在，还需进一步补充、修改和完善；管理的科学化、规范化、精细化水平需进一步提高等，系列改革措施将面临在更大、更深的范围和程度上触及传统管理格局、思想观念和行为方式。</w:t>
      </w:r>
    </w:p>
    <w:p w:rsidR="006B59CE" w:rsidRPr="009F18E2" w:rsidRDefault="009F18E2" w:rsidP="009F18E2">
      <w:pPr>
        <w:spacing w:line="560" w:lineRule="exact"/>
        <w:ind w:firstLineChars="200" w:firstLine="640"/>
        <w:rPr>
          <w:rFonts w:ascii="仿宋" w:eastAsia="仿宋" w:hAnsi="仿宋" w:cs="仿宋"/>
          <w:sz w:val="32"/>
          <w:szCs w:val="32"/>
        </w:rPr>
      </w:pPr>
      <w:r w:rsidRPr="009F18E2">
        <w:rPr>
          <w:rFonts w:ascii="仿宋" w:eastAsia="仿宋" w:hAnsi="仿宋" w:cs="仿宋" w:hint="eastAsia"/>
          <w:sz w:val="32"/>
          <w:szCs w:val="32"/>
        </w:rPr>
        <w:t>机遇与挑战并存，要求我们必须面对新形势、新要求，制定新目标，</w:t>
      </w:r>
      <w:proofErr w:type="gramStart"/>
      <w:r w:rsidRPr="009F18E2">
        <w:rPr>
          <w:rFonts w:ascii="仿宋" w:eastAsia="仿宋" w:hAnsi="仿宋" w:cs="仿宋" w:hint="eastAsia"/>
          <w:sz w:val="32"/>
          <w:szCs w:val="32"/>
        </w:rPr>
        <w:t>作出</w:t>
      </w:r>
      <w:proofErr w:type="gramEnd"/>
      <w:r w:rsidRPr="009F18E2">
        <w:rPr>
          <w:rFonts w:ascii="仿宋" w:eastAsia="仿宋" w:hAnsi="仿宋" w:cs="仿宋" w:hint="eastAsia"/>
          <w:sz w:val="32"/>
          <w:szCs w:val="32"/>
        </w:rPr>
        <w:t>新部署，抓住机遇，迈出新步伐。</w:t>
      </w:r>
    </w:p>
    <w:p w:rsidR="006B59CE" w:rsidRPr="008D6D95" w:rsidRDefault="006B59CE">
      <w:pPr>
        <w:spacing w:line="560" w:lineRule="exact"/>
        <w:ind w:firstLineChars="200" w:firstLine="640"/>
        <w:rPr>
          <w:rFonts w:ascii="仿宋" w:eastAsia="仿宋" w:hAnsi="仿宋" w:cs="仿宋"/>
          <w:sz w:val="32"/>
          <w:szCs w:val="32"/>
        </w:rPr>
      </w:pPr>
    </w:p>
    <w:p w:rsidR="006B59CE" w:rsidRPr="008D6D95" w:rsidRDefault="006B59CE">
      <w:pPr>
        <w:spacing w:line="560" w:lineRule="exact"/>
        <w:ind w:firstLineChars="200" w:firstLine="640"/>
        <w:rPr>
          <w:rFonts w:ascii="仿宋" w:eastAsia="仿宋" w:hAnsi="仿宋" w:cs="仿宋"/>
          <w:sz w:val="32"/>
          <w:szCs w:val="32"/>
        </w:rPr>
      </w:pPr>
    </w:p>
    <w:p w:rsidR="006B59CE" w:rsidRDefault="006B59CE">
      <w:pPr>
        <w:spacing w:line="560" w:lineRule="exact"/>
        <w:ind w:firstLineChars="200" w:firstLine="640"/>
        <w:rPr>
          <w:rFonts w:ascii="仿宋" w:eastAsia="仿宋" w:hAnsi="仿宋" w:cs="仿宋"/>
          <w:sz w:val="32"/>
          <w:szCs w:val="32"/>
        </w:rPr>
      </w:pPr>
    </w:p>
    <w:p w:rsidR="002E5E45" w:rsidRDefault="002E5E45">
      <w:pPr>
        <w:spacing w:line="560" w:lineRule="exact"/>
        <w:ind w:firstLineChars="200" w:firstLine="640"/>
        <w:rPr>
          <w:rFonts w:ascii="仿宋" w:eastAsia="仿宋" w:hAnsi="仿宋" w:cs="仿宋"/>
          <w:sz w:val="32"/>
          <w:szCs w:val="32"/>
        </w:rPr>
      </w:pPr>
    </w:p>
    <w:p w:rsidR="00C81ABE" w:rsidRDefault="00C81ABE">
      <w:pPr>
        <w:spacing w:line="560" w:lineRule="exact"/>
        <w:ind w:firstLineChars="200" w:firstLine="640"/>
        <w:rPr>
          <w:rFonts w:ascii="仿宋" w:eastAsia="仿宋" w:hAnsi="仿宋" w:cs="仿宋"/>
          <w:sz w:val="32"/>
          <w:szCs w:val="32"/>
        </w:rPr>
      </w:pPr>
    </w:p>
    <w:p w:rsidR="00C96E9B" w:rsidRDefault="00C96E9B">
      <w:pPr>
        <w:spacing w:line="560" w:lineRule="exact"/>
        <w:ind w:firstLineChars="200" w:firstLine="640"/>
        <w:rPr>
          <w:rFonts w:ascii="仿宋" w:eastAsia="仿宋" w:hAnsi="仿宋" w:cs="仿宋"/>
          <w:sz w:val="32"/>
          <w:szCs w:val="32"/>
        </w:rPr>
      </w:pPr>
    </w:p>
    <w:p w:rsidR="009F18E2" w:rsidRDefault="009F18E2">
      <w:pPr>
        <w:spacing w:line="560" w:lineRule="exact"/>
        <w:ind w:firstLineChars="200" w:firstLine="640"/>
        <w:rPr>
          <w:rFonts w:ascii="仿宋" w:eastAsia="仿宋" w:hAnsi="仿宋" w:cs="仿宋"/>
          <w:sz w:val="32"/>
          <w:szCs w:val="32"/>
        </w:rPr>
      </w:pPr>
    </w:p>
    <w:p w:rsidR="002E5E45" w:rsidRDefault="002E5E45">
      <w:pPr>
        <w:spacing w:line="560" w:lineRule="exact"/>
        <w:ind w:firstLineChars="200" w:firstLine="640"/>
        <w:rPr>
          <w:rFonts w:ascii="仿宋" w:eastAsia="仿宋" w:hAnsi="仿宋" w:cs="仿宋"/>
          <w:sz w:val="32"/>
          <w:szCs w:val="32"/>
        </w:rPr>
      </w:pPr>
    </w:p>
    <w:p w:rsidR="006B59CE" w:rsidRPr="008D6D95" w:rsidRDefault="000154D9">
      <w:pPr>
        <w:pStyle w:val="1"/>
      </w:pPr>
      <w:bookmarkStart w:id="16" w:name="_Toc449340992"/>
      <w:r w:rsidRPr="008D6D95">
        <w:rPr>
          <w:rFonts w:hint="eastAsia"/>
        </w:rPr>
        <w:lastRenderedPageBreak/>
        <w:t>第二章 “十三五”总体思路</w:t>
      </w:r>
      <w:bookmarkEnd w:id="16"/>
    </w:p>
    <w:p w:rsidR="006B59CE" w:rsidRPr="008D6D95" w:rsidRDefault="000154D9">
      <w:pPr>
        <w:pStyle w:val="2"/>
      </w:pPr>
      <w:bookmarkStart w:id="17" w:name="_Toc449340993"/>
      <w:r w:rsidRPr="008D6D95">
        <w:rPr>
          <w:rFonts w:hint="eastAsia"/>
        </w:rPr>
        <w:t>一、指导思想</w:t>
      </w:r>
      <w:bookmarkEnd w:id="17"/>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以中国特色社会主义理论体系为指导，深入贯彻落实科学发展观和习近平总书记系列讲话重要精神，全面贯彻党的教育方针，以立德树人为根本，以服务区域经济社会发展为宗旨，以促进就业为导向，以教育教学为中心，完善协同育人机制，突出人才培养的针对性、灵活性和开放性，不断提升人才培养质量，为区域经济社会发展提供有力的人才保障和多样化的社会服务；尊重高等职业教育教学规律，适应经济新常态和技术技能人才成长成才需要，创新教育思想，创新体制机制和管理模式，强化内涵建设，增强办学活力，不断提升学院吸引力，为把学院建设成为特色鲜明、区域领先的现代化高水平高职院校而奋斗。</w:t>
      </w:r>
    </w:p>
    <w:p w:rsidR="006B59CE" w:rsidRPr="008D6D95" w:rsidRDefault="000154D9">
      <w:pPr>
        <w:pStyle w:val="2"/>
      </w:pPr>
      <w:bookmarkStart w:id="18" w:name="_Toc449340994"/>
      <w:r w:rsidRPr="008D6D95">
        <w:rPr>
          <w:rFonts w:hint="eastAsia"/>
        </w:rPr>
        <w:t>二、办学定位</w:t>
      </w:r>
      <w:bookmarkEnd w:id="18"/>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（一）学校类型定位</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省属全日制工科类高等职业院校。</w:t>
      </w:r>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（二）办学层次及办学类型定位</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专科类高等职业技术教育。</w:t>
      </w:r>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（三）办学规模定位</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以全日制高等职业教育为主，积极开展成人继续教育和社会培训。至2020年，全日制在校生规模达10000人左右。</w:t>
      </w:r>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（四）办学方向定位</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lastRenderedPageBreak/>
        <w:t>全面贯彻党的教育方针，主动适应区域经济、社会发展需要，打造特色学院文化，创新人才培养模式，走资源共享、集约化办学的可持续发展之路。</w:t>
      </w:r>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（五）办学特色定位</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以机械、电气、计算机类专业为主体，经济、</w:t>
      </w:r>
      <w:proofErr w:type="gramStart"/>
      <w:r w:rsidRPr="008D6D95">
        <w:rPr>
          <w:rFonts w:ascii="仿宋" w:eastAsia="仿宋" w:hAnsi="仿宋" w:cs="仿宋" w:hint="eastAsia"/>
          <w:sz w:val="32"/>
          <w:szCs w:val="32"/>
        </w:rPr>
        <w:t>文管类专业</w:t>
      </w:r>
      <w:proofErr w:type="gramEnd"/>
      <w:r w:rsidRPr="008D6D95">
        <w:rPr>
          <w:rFonts w:ascii="仿宋" w:eastAsia="仿宋" w:hAnsi="仿宋" w:cs="仿宋" w:hint="eastAsia"/>
          <w:sz w:val="32"/>
          <w:szCs w:val="32"/>
        </w:rPr>
        <w:t>协调发展，立足粤北，面向</w:t>
      </w:r>
      <w:r w:rsidR="004673F9">
        <w:rPr>
          <w:rFonts w:ascii="仿宋" w:eastAsia="仿宋" w:hAnsi="仿宋" w:cs="仿宋" w:hint="eastAsia"/>
          <w:sz w:val="32"/>
          <w:szCs w:val="32"/>
        </w:rPr>
        <w:t>广东</w:t>
      </w:r>
      <w:r w:rsidRPr="008D6D95">
        <w:rPr>
          <w:rFonts w:ascii="仿宋" w:eastAsia="仿宋" w:hAnsi="仿宋" w:cs="仿宋" w:hint="eastAsia"/>
          <w:sz w:val="32"/>
          <w:szCs w:val="32"/>
        </w:rPr>
        <w:t>，服务于环珠三角城市</w:t>
      </w:r>
      <w:proofErr w:type="gramStart"/>
      <w:r w:rsidRPr="008D6D95">
        <w:rPr>
          <w:rFonts w:ascii="仿宋" w:eastAsia="仿宋" w:hAnsi="仿宋" w:cs="仿宋" w:hint="eastAsia"/>
          <w:sz w:val="32"/>
          <w:szCs w:val="32"/>
        </w:rPr>
        <w:t>的融珠战略</w:t>
      </w:r>
      <w:proofErr w:type="gramEnd"/>
      <w:r w:rsidRPr="008D6D95">
        <w:rPr>
          <w:rFonts w:ascii="仿宋" w:eastAsia="仿宋" w:hAnsi="仿宋" w:cs="仿宋" w:hint="eastAsia"/>
          <w:sz w:val="32"/>
          <w:szCs w:val="32"/>
        </w:rPr>
        <w:t>，服务于广东省区域经济和社会发展需要，服务于2025中国制造，服务于技术技能人才全面发展的需要，坚持开放式、</w:t>
      </w:r>
      <w:r w:rsidR="00336D27">
        <w:rPr>
          <w:rFonts w:ascii="仿宋" w:eastAsia="仿宋" w:hAnsi="仿宋" w:cs="仿宋" w:hint="eastAsia"/>
          <w:sz w:val="32"/>
          <w:szCs w:val="32"/>
        </w:rPr>
        <w:t>创新型、</w:t>
      </w:r>
      <w:r w:rsidRPr="008D6D95">
        <w:rPr>
          <w:rFonts w:ascii="仿宋" w:eastAsia="仿宋" w:hAnsi="仿宋" w:cs="仿宋" w:hint="eastAsia"/>
          <w:sz w:val="32"/>
          <w:szCs w:val="32"/>
        </w:rPr>
        <w:t>有特色、</w:t>
      </w:r>
      <w:r w:rsidR="00440610">
        <w:rPr>
          <w:rFonts w:ascii="仿宋" w:eastAsia="仿宋" w:hAnsi="仿宋" w:cs="仿宋" w:hint="eastAsia"/>
          <w:sz w:val="32"/>
          <w:szCs w:val="32"/>
        </w:rPr>
        <w:t>重质量</w:t>
      </w:r>
      <w:r w:rsidRPr="008D6D95">
        <w:rPr>
          <w:rFonts w:ascii="仿宋" w:eastAsia="仿宋" w:hAnsi="仿宋" w:cs="仿宋" w:hint="eastAsia"/>
          <w:sz w:val="32"/>
          <w:szCs w:val="32"/>
        </w:rPr>
        <w:t>的办学定位，</w:t>
      </w:r>
      <w:proofErr w:type="gramStart"/>
      <w:r w:rsidRPr="008D6D95">
        <w:rPr>
          <w:rFonts w:ascii="仿宋" w:eastAsia="仿宋" w:hAnsi="仿宋" w:cs="仿宋" w:hint="eastAsia"/>
          <w:sz w:val="32"/>
          <w:szCs w:val="32"/>
        </w:rPr>
        <w:t>构建多元</w:t>
      </w:r>
      <w:proofErr w:type="gramEnd"/>
      <w:r w:rsidRPr="008D6D95">
        <w:rPr>
          <w:rFonts w:ascii="仿宋" w:eastAsia="仿宋" w:hAnsi="仿宋" w:cs="仿宋" w:hint="eastAsia"/>
          <w:sz w:val="32"/>
          <w:szCs w:val="32"/>
        </w:rPr>
        <w:t>职业教育体系。</w:t>
      </w:r>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（六）人才培养定位</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学历教育、继续教育和社会培训相结合，培养面向生产、建设、管理和服务第一线的实践能力强、具有良好职业精神和创新意识、身心健康的高级技术技能人才。</w:t>
      </w:r>
    </w:p>
    <w:p w:rsidR="006B59CE" w:rsidRPr="008D6D95" w:rsidRDefault="000154D9">
      <w:pPr>
        <w:pStyle w:val="2"/>
      </w:pPr>
      <w:bookmarkStart w:id="19" w:name="_Toc449340995"/>
      <w:r w:rsidRPr="008D6D95">
        <w:rPr>
          <w:rFonts w:hint="eastAsia"/>
        </w:rPr>
        <w:t>三、总体目标</w:t>
      </w:r>
      <w:bookmarkEnd w:id="19"/>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“十三五”期间，以国家级示范性高职院校为标杆，以建设省示范性高职院校为目标，</w:t>
      </w:r>
      <w:r w:rsidR="00465453">
        <w:rPr>
          <w:rFonts w:ascii="仿宋" w:eastAsia="仿宋" w:hAnsi="仿宋" w:cs="仿宋" w:hint="eastAsia"/>
          <w:sz w:val="32"/>
          <w:szCs w:val="32"/>
        </w:rPr>
        <w:t>吸纳</w:t>
      </w:r>
      <w:r w:rsidRPr="008D6D95">
        <w:rPr>
          <w:rFonts w:ascii="仿宋" w:eastAsia="仿宋" w:hAnsi="仿宋" w:cs="仿宋" w:hint="eastAsia"/>
          <w:sz w:val="32"/>
          <w:szCs w:val="32"/>
        </w:rPr>
        <w:t>中西方职业教育理念，不断提升学院综合实力，增强学院核心竞争力，并在区域内形成持续竞争优势，将学院建设成为“特色鲜明、区域领先”的现代化高职院校，具备在区域内引领职业教育发展的能力。</w:t>
      </w:r>
    </w:p>
    <w:p w:rsidR="006B59CE" w:rsidRPr="008D6D95" w:rsidRDefault="000154D9">
      <w:pPr>
        <w:pStyle w:val="2"/>
      </w:pPr>
      <w:bookmarkStart w:id="20" w:name="_Toc449340996"/>
      <w:r w:rsidRPr="008D6D95">
        <w:rPr>
          <w:rFonts w:hint="eastAsia"/>
        </w:rPr>
        <w:t>四、发展战略</w:t>
      </w:r>
      <w:bookmarkEnd w:id="20"/>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（一）创新发展战略</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创新驱动发展，勇于突破旧的思想束缚，树立新的教育观</w:t>
      </w:r>
      <w:r w:rsidRPr="008D6D95">
        <w:rPr>
          <w:rFonts w:ascii="仿宋" w:eastAsia="仿宋" w:hAnsi="仿宋" w:cs="仿宋" w:hint="eastAsia"/>
          <w:sz w:val="32"/>
          <w:szCs w:val="32"/>
        </w:rPr>
        <w:lastRenderedPageBreak/>
        <w:t>念，创新体制机制，培育创新文化，提升创新人才的支撑作用，始终保持学院改革发展活力，形成更加开放的办学环境。</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楷体" w:eastAsia="楷体" w:hAnsi="楷体" w:cs="楷体" w:hint="eastAsia"/>
          <w:sz w:val="32"/>
          <w:szCs w:val="32"/>
        </w:rPr>
        <w:t>（二）协同发展战略</w:t>
      </w:r>
      <w:r w:rsidRPr="008D6D95">
        <w:rPr>
          <w:rFonts w:ascii="仿宋" w:eastAsia="仿宋" w:hAnsi="仿宋" w:cs="仿宋" w:hint="eastAsia"/>
          <w:sz w:val="32"/>
          <w:szCs w:val="32"/>
        </w:rPr>
        <w:t xml:space="preserve"> </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完善政、校、行、企多元融合、协同育人机制，深化校企合作，推动教育教学改革与产业转型升级的衔接配套，促进行业企业实质性参与人才培养的全过程；根据</w:t>
      </w:r>
      <w:proofErr w:type="gramStart"/>
      <w:r w:rsidRPr="008D6D95">
        <w:rPr>
          <w:rFonts w:ascii="仿宋" w:eastAsia="仿宋" w:hAnsi="仿宋" w:cs="仿宋" w:hint="eastAsia"/>
          <w:sz w:val="32"/>
          <w:szCs w:val="32"/>
        </w:rPr>
        <w:t>产业链各环节</w:t>
      </w:r>
      <w:proofErr w:type="gramEnd"/>
      <w:r w:rsidRPr="008D6D95">
        <w:rPr>
          <w:rFonts w:ascii="仿宋" w:eastAsia="仿宋" w:hAnsi="仿宋" w:cs="仿宋" w:hint="eastAsia"/>
          <w:sz w:val="32"/>
          <w:szCs w:val="32"/>
        </w:rPr>
        <w:t xml:space="preserve">对技术技能人才的需求，积极构建以学校为主体、政府为主导、行业企业积极参与的“政校行企四方联动”的开放性人才培养模式，形成多元融合、协同育人的体制机制。 </w:t>
      </w:r>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（三）内涵发展战略</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坚持内涵建设不动摇，以提高人才培养质量为核心，以规范管理为依托，以校企合作为平台，以改革创新为动力，以强化师资队伍建设为保障，以“宽、厚、平、和”的特色校园文化为载体，全面秉承“求索、敬业、务实、创新”的校训精神，大力加强学院内涵建设，实现规模、质量、结构、效益的协调、统一，大力增强学院发展的软实力，全面提高人才培养质量，确保学院的可持续发展。</w:t>
      </w:r>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（四）特色发展战略</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特色发展是国内外职业院校发展的秘诀之一，也是国家对高职院校发展的基本要求，“特色”是高职院校的“发展线”和生命线。充分利用现有办学基础和优势，积极培育特色要素和特色项目，在探索人才培养模式改革、师资队伍建设、社会服</w:t>
      </w:r>
      <w:r w:rsidRPr="008D6D95">
        <w:rPr>
          <w:rFonts w:ascii="仿宋" w:eastAsia="仿宋" w:hAnsi="仿宋" w:cs="仿宋" w:hint="eastAsia"/>
          <w:sz w:val="32"/>
          <w:szCs w:val="32"/>
        </w:rPr>
        <w:lastRenderedPageBreak/>
        <w:t>务能力、办学体制机制、大学制度和文化建设、对外交流合作、学生综合素质和职业能力培养、内部治理等方面力争探索出具有鲜明个性的特色，形成品牌。</w:t>
      </w:r>
    </w:p>
    <w:p w:rsidR="006B59CE" w:rsidRPr="008D6D95" w:rsidRDefault="006B59CE">
      <w:pPr>
        <w:spacing w:line="560" w:lineRule="exact"/>
        <w:ind w:firstLineChars="200" w:firstLine="640"/>
        <w:rPr>
          <w:rFonts w:ascii="仿宋" w:eastAsia="仿宋" w:hAnsi="仿宋" w:cs="仿宋"/>
          <w:sz w:val="32"/>
          <w:szCs w:val="32"/>
        </w:rPr>
      </w:pPr>
    </w:p>
    <w:p w:rsidR="006B59CE" w:rsidRPr="008D6D95" w:rsidRDefault="006B59CE">
      <w:pPr>
        <w:spacing w:line="560" w:lineRule="exact"/>
        <w:ind w:firstLineChars="200" w:firstLine="640"/>
        <w:rPr>
          <w:rFonts w:ascii="仿宋" w:eastAsia="仿宋" w:hAnsi="仿宋" w:cs="仿宋"/>
          <w:sz w:val="32"/>
          <w:szCs w:val="32"/>
        </w:rPr>
      </w:pPr>
    </w:p>
    <w:p w:rsidR="006B59CE" w:rsidRPr="008D6D95" w:rsidRDefault="006B59CE">
      <w:pPr>
        <w:spacing w:line="560" w:lineRule="exact"/>
        <w:ind w:firstLineChars="200" w:firstLine="640"/>
        <w:rPr>
          <w:rFonts w:ascii="仿宋" w:eastAsia="仿宋" w:hAnsi="仿宋" w:cs="仿宋"/>
          <w:sz w:val="32"/>
          <w:szCs w:val="32"/>
        </w:rPr>
      </w:pPr>
    </w:p>
    <w:p w:rsidR="006B59CE" w:rsidRPr="008D6D95" w:rsidRDefault="006B59CE">
      <w:pPr>
        <w:spacing w:line="560" w:lineRule="exact"/>
        <w:ind w:firstLineChars="200" w:firstLine="640"/>
        <w:rPr>
          <w:rFonts w:ascii="仿宋" w:eastAsia="仿宋" w:hAnsi="仿宋" w:cs="仿宋"/>
          <w:sz w:val="32"/>
          <w:szCs w:val="32"/>
        </w:rPr>
      </w:pPr>
    </w:p>
    <w:p w:rsidR="006B59CE" w:rsidRPr="008D6D95" w:rsidRDefault="006B59CE">
      <w:pPr>
        <w:spacing w:line="560" w:lineRule="exact"/>
        <w:ind w:firstLineChars="200" w:firstLine="640"/>
        <w:rPr>
          <w:rFonts w:ascii="仿宋" w:eastAsia="仿宋" w:hAnsi="仿宋" w:cs="仿宋"/>
          <w:sz w:val="32"/>
          <w:szCs w:val="32"/>
        </w:rPr>
      </w:pPr>
    </w:p>
    <w:p w:rsidR="006B59CE" w:rsidRPr="008D6D95" w:rsidRDefault="006B59CE">
      <w:pPr>
        <w:spacing w:line="560" w:lineRule="exact"/>
        <w:ind w:firstLineChars="200" w:firstLine="640"/>
        <w:rPr>
          <w:rFonts w:ascii="仿宋" w:eastAsia="仿宋" w:hAnsi="仿宋" w:cs="仿宋"/>
          <w:sz w:val="32"/>
          <w:szCs w:val="32"/>
        </w:rPr>
      </w:pPr>
    </w:p>
    <w:p w:rsidR="006B59CE" w:rsidRPr="008D6D95" w:rsidRDefault="006B59CE">
      <w:pPr>
        <w:spacing w:line="560" w:lineRule="exact"/>
        <w:ind w:firstLineChars="200" w:firstLine="640"/>
        <w:rPr>
          <w:rFonts w:ascii="仿宋" w:eastAsia="仿宋" w:hAnsi="仿宋" w:cs="仿宋"/>
          <w:sz w:val="32"/>
          <w:szCs w:val="32"/>
        </w:rPr>
      </w:pPr>
    </w:p>
    <w:p w:rsidR="006B59CE" w:rsidRPr="008D6D95" w:rsidRDefault="006B59CE">
      <w:pPr>
        <w:spacing w:line="560" w:lineRule="exact"/>
        <w:ind w:firstLineChars="200" w:firstLine="640"/>
        <w:rPr>
          <w:rFonts w:ascii="仿宋" w:eastAsia="仿宋" w:hAnsi="仿宋" w:cs="仿宋"/>
          <w:sz w:val="32"/>
          <w:szCs w:val="32"/>
        </w:rPr>
      </w:pPr>
    </w:p>
    <w:p w:rsidR="006B59CE" w:rsidRPr="008D6D95" w:rsidRDefault="006B59CE">
      <w:pPr>
        <w:spacing w:line="560" w:lineRule="exact"/>
        <w:ind w:firstLineChars="200" w:firstLine="640"/>
        <w:rPr>
          <w:rFonts w:ascii="仿宋" w:eastAsia="仿宋" w:hAnsi="仿宋" w:cs="仿宋"/>
          <w:sz w:val="32"/>
          <w:szCs w:val="32"/>
        </w:rPr>
      </w:pPr>
    </w:p>
    <w:p w:rsidR="006B59CE" w:rsidRPr="008D6D95" w:rsidRDefault="006B59CE">
      <w:pPr>
        <w:spacing w:line="560" w:lineRule="exact"/>
        <w:ind w:firstLineChars="200" w:firstLine="640"/>
        <w:rPr>
          <w:rFonts w:ascii="仿宋" w:eastAsia="仿宋" w:hAnsi="仿宋" w:cs="仿宋"/>
          <w:sz w:val="32"/>
          <w:szCs w:val="32"/>
        </w:rPr>
      </w:pPr>
    </w:p>
    <w:p w:rsidR="006B59CE" w:rsidRPr="008D6D95" w:rsidRDefault="006B59CE">
      <w:pPr>
        <w:spacing w:line="560" w:lineRule="exact"/>
        <w:ind w:firstLineChars="200" w:firstLine="640"/>
        <w:rPr>
          <w:rFonts w:ascii="仿宋" w:eastAsia="仿宋" w:hAnsi="仿宋" w:cs="仿宋"/>
          <w:sz w:val="32"/>
          <w:szCs w:val="32"/>
        </w:rPr>
      </w:pPr>
    </w:p>
    <w:p w:rsidR="006B59CE" w:rsidRPr="008D6D95" w:rsidRDefault="006B59CE">
      <w:pPr>
        <w:spacing w:line="560" w:lineRule="exact"/>
        <w:ind w:firstLineChars="200" w:firstLine="640"/>
        <w:rPr>
          <w:rFonts w:ascii="仿宋" w:eastAsia="仿宋" w:hAnsi="仿宋" w:cs="仿宋"/>
          <w:sz w:val="32"/>
          <w:szCs w:val="32"/>
        </w:rPr>
      </w:pPr>
    </w:p>
    <w:p w:rsidR="006B59CE" w:rsidRPr="008D6D95" w:rsidRDefault="006B59CE">
      <w:pPr>
        <w:spacing w:line="560" w:lineRule="exact"/>
        <w:ind w:firstLineChars="200" w:firstLine="640"/>
        <w:rPr>
          <w:rFonts w:ascii="仿宋" w:eastAsia="仿宋" w:hAnsi="仿宋" w:cs="仿宋"/>
          <w:sz w:val="32"/>
          <w:szCs w:val="32"/>
        </w:rPr>
      </w:pPr>
    </w:p>
    <w:p w:rsidR="006B59CE" w:rsidRDefault="006B59CE">
      <w:pPr>
        <w:spacing w:line="560" w:lineRule="exact"/>
        <w:ind w:firstLineChars="200" w:firstLine="640"/>
        <w:rPr>
          <w:rFonts w:ascii="仿宋" w:eastAsia="仿宋" w:hAnsi="仿宋" w:cs="仿宋"/>
          <w:sz w:val="32"/>
          <w:szCs w:val="32"/>
        </w:rPr>
      </w:pPr>
    </w:p>
    <w:p w:rsidR="001D111E" w:rsidRPr="008D6D95" w:rsidRDefault="001D111E">
      <w:pPr>
        <w:spacing w:line="560" w:lineRule="exact"/>
        <w:ind w:firstLineChars="200" w:firstLine="640"/>
        <w:rPr>
          <w:rFonts w:ascii="仿宋" w:eastAsia="仿宋" w:hAnsi="仿宋" w:cs="仿宋"/>
          <w:sz w:val="32"/>
          <w:szCs w:val="32"/>
        </w:rPr>
      </w:pPr>
    </w:p>
    <w:p w:rsidR="006B59CE" w:rsidRPr="008D6D95" w:rsidRDefault="006B59CE">
      <w:pPr>
        <w:spacing w:line="560" w:lineRule="exact"/>
        <w:ind w:firstLineChars="200" w:firstLine="640"/>
        <w:rPr>
          <w:rFonts w:ascii="仿宋" w:eastAsia="仿宋" w:hAnsi="仿宋" w:cs="仿宋"/>
          <w:sz w:val="32"/>
          <w:szCs w:val="32"/>
        </w:rPr>
      </w:pPr>
    </w:p>
    <w:p w:rsidR="006B59CE" w:rsidRPr="008D6D95" w:rsidRDefault="006B59CE">
      <w:pPr>
        <w:spacing w:line="560" w:lineRule="exact"/>
        <w:ind w:firstLineChars="200" w:firstLine="640"/>
        <w:rPr>
          <w:rFonts w:ascii="仿宋" w:eastAsia="仿宋" w:hAnsi="仿宋" w:cs="仿宋"/>
          <w:sz w:val="32"/>
          <w:szCs w:val="32"/>
        </w:rPr>
      </w:pPr>
    </w:p>
    <w:p w:rsidR="006B59CE" w:rsidRDefault="006B59CE">
      <w:pPr>
        <w:spacing w:line="560" w:lineRule="exact"/>
        <w:ind w:firstLineChars="200" w:firstLine="640"/>
        <w:rPr>
          <w:rFonts w:ascii="仿宋" w:eastAsia="仿宋" w:hAnsi="仿宋" w:cs="仿宋"/>
          <w:sz w:val="32"/>
          <w:szCs w:val="32"/>
        </w:rPr>
      </w:pPr>
    </w:p>
    <w:p w:rsidR="00C81ABE" w:rsidRDefault="00C81ABE">
      <w:pPr>
        <w:spacing w:line="560" w:lineRule="exact"/>
        <w:ind w:firstLineChars="200" w:firstLine="640"/>
        <w:rPr>
          <w:rFonts w:ascii="仿宋" w:eastAsia="仿宋" w:hAnsi="仿宋" w:cs="仿宋"/>
          <w:sz w:val="32"/>
          <w:szCs w:val="32"/>
        </w:rPr>
      </w:pPr>
    </w:p>
    <w:p w:rsidR="006B59CE" w:rsidRPr="008D6D95" w:rsidRDefault="000154D9">
      <w:pPr>
        <w:pStyle w:val="1"/>
      </w:pPr>
      <w:bookmarkStart w:id="21" w:name="_Toc449340997"/>
      <w:r w:rsidRPr="008D6D95">
        <w:rPr>
          <w:rFonts w:hint="eastAsia"/>
        </w:rPr>
        <w:lastRenderedPageBreak/>
        <w:t>第三章 “十三五”主要规划内容和举措</w:t>
      </w:r>
      <w:bookmarkEnd w:id="21"/>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以提高人才培养质量为核心，多种措施并举，打造学院核心竞争力，构建学院持续竞争优势，实现学院的可持续发展。</w:t>
      </w:r>
    </w:p>
    <w:p w:rsidR="006B59CE" w:rsidRPr="008D6D95" w:rsidRDefault="000154D9">
      <w:pPr>
        <w:pStyle w:val="2"/>
        <w:rPr>
          <w:rFonts w:ascii="仿宋" w:eastAsia="仿宋" w:hAnsi="仿宋" w:cs="仿宋"/>
        </w:rPr>
      </w:pPr>
      <w:bookmarkStart w:id="22" w:name="_Toc449340998"/>
      <w:r w:rsidRPr="008D6D95">
        <w:rPr>
          <w:rFonts w:hint="eastAsia"/>
        </w:rPr>
        <w:t>一、深化人才培养模式改革，创新教育教学方式方法</w:t>
      </w:r>
      <w:bookmarkEnd w:id="22"/>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（一）深化人才培养模式改革，提高人才培养质量</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创新人才培养模式，以就业为导向，以市场需求为原则，以职业岗位群为依据，以技术含量为参数，构建高等职业教育人才培养模式。深入推广工学结合、校企合作、订单式等人才培养模式，加强校企合作，建立行业、企业、学院共同参与制定的人才培养机制，形成以学院为主体，企业和学校共同教育、管理和训练学生的教育教学模式。以重点专业为试点，实施具有各专业特色的工学结合人才培养模式。各重点建设专业在完善现有的工学结合人才培养模式的基础上，创新并实施人才培养模式的具体形式，并逐步推广到其它专业。</w:t>
      </w:r>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（二）以学分制改革为契机，深化教育教学改革</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高职院校实行学分制改革是深化高等教育教学改革，调动教师和学生双方面的积极性、主动性，使学院教育工作主动适应经济建设、社会发展需要，培养具有创新精神和实践能力的高端技术技能人才的重要举措。“十三五”期间，学院以学分制改革为契机，不断深化教育教学改革。通过学分制改革，一方面将不断调动教师进行教育教学改革的积极性、主动性及创造性，进一步提高教育教学水平和人才培养质量；另一方面将推</w:t>
      </w:r>
      <w:r w:rsidRPr="008D6D95">
        <w:rPr>
          <w:rFonts w:ascii="仿宋" w:eastAsia="仿宋" w:hAnsi="仿宋" w:cs="仿宋" w:hint="eastAsia"/>
          <w:sz w:val="32"/>
          <w:szCs w:val="32"/>
        </w:rPr>
        <w:lastRenderedPageBreak/>
        <w:t>动管理体制改革，提高管理人员素质，实行教学资源合理调配使用，营造有利于创新、拔尖人才脱颖而出的育人环境；更为重要的是学分制教学管理制度允许学生在选科、选课、选师、选时等方面有一定的选择权和选择空间，将会使学生能充分发挥自身潜能，积极主动地学习，促进学生实现知识、能力、素质的协调统一发展，既能适应当今社会的需要，又能适应社会未来的发展。</w:t>
      </w:r>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（三）调整专业结构，优化专业布局</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坚持“服务地方设专业，依托行业建专业，校企合作强专业”的专业建设思路，主动适应珠三角地区经济、行业经济和社会发展的需要，适应经济结构调整、产业优化升级和技术进步要求，紧密结合我省 “沿江、沿海、沿线”开发、珠三角制造业的发展以及粤北地区产业结构对人才的需求，引入第三方评价，建立专业动态调整新机制，灵活调整和设置专业，通过巩固和加强传统优势专业；稳步增设工业机器人技术、物联网应用技术、新能源汽车技术、移动互联应用技术、室内艺术设计、移动电商、跨境电商等社会发展急需的应用型专业；淘汰落后于社会发展需求、办学条件较差的专业。力争在“十三五”末期，我院专业设置总数约在45个左右，形成以社会需求为导向，具有显著特色和优势、结构合理的专业体系。</w:t>
      </w:r>
    </w:p>
    <w:p w:rsidR="00C02AFD" w:rsidRPr="00C02AFD" w:rsidRDefault="00C02AFD" w:rsidP="00C02AFD">
      <w:pPr>
        <w:spacing w:line="560" w:lineRule="exact"/>
        <w:ind w:firstLineChars="200" w:firstLine="640"/>
        <w:rPr>
          <w:rFonts w:ascii="楷体" w:eastAsia="楷体" w:hAnsi="楷体" w:cs="仿宋"/>
          <w:sz w:val="32"/>
          <w:szCs w:val="32"/>
        </w:rPr>
      </w:pPr>
      <w:r w:rsidRPr="00C02AFD">
        <w:rPr>
          <w:rFonts w:ascii="楷体" w:eastAsia="楷体" w:hAnsi="楷体" w:cs="仿宋" w:hint="eastAsia"/>
          <w:sz w:val="32"/>
          <w:szCs w:val="32"/>
        </w:rPr>
        <w:t>（四）加强品牌专业建设，积极推进专业综合改革</w:t>
      </w:r>
    </w:p>
    <w:p w:rsidR="00C02AFD" w:rsidRPr="00C02AFD" w:rsidRDefault="00C02AFD" w:rsidP="00C02AFD">
      <w:pPr>
        <w:spacing w:line="560" w:lineRule="exact"/>
        <w:ind w:firstLineChars="200" w:firstLine="640"/>
        <w:rPr>
          <w:rFonts w:ascii="仿宋" w:eastAsia="仿宋" w:hAnsi="仿宋" w:cs="仿宋"/>
          <w:sz w:val="32"/>
          <w:szCs w:val="32"/>
        </w:rPr>
      </w:pPr>
      <w:r w:rsidRPr="00C02AFD">
        <w:rPr>
          <w:rFonts w:ascii="仿宋" w:eastAsia="仿宋" w:hAnsi="仿宋" w:cs="仿宋" w:hint="eastAsia"/>
          <w:sz w:val="32"/>
          <w:szCs w:val="32"/>
        </w:rPr>
        <w:t>在“十三五”期间，以广东省实施高等职业教育品牌专业</w:t>
      </w:r>
      <w:r w:rsidRPr="00C02AFD">
        <w:rPr>
          <w:rFonts w:ascii="仿宋" w:eastAsia="仿宋" w:hAnsi="仿宋" w:cs="仿宋" w:hint="eastAsia"/>
          <w:sz w:val="32"/>
          <w:szCs w:val="32"/>
        </w:rPr>
        <w:lastRenderedPageBreak/>
        <w:t>建设计划（原品牌专业、特色专业建设计划）为契机，完善我院各专业的基础条件建设，加强我院专业的综合竞争实力。根据我院自身特点，建立一批院级品牌专业。在院级立项基础上，逐步完善，不断加强，最终建设成为省级甚至国家级品牌专业。在此期间，力争建成国家级品牌专业1-2个；省级品牌专业6-8个；院级品牌专业15个。</w:t>
      </w:r>
    </w:p>
    <w:p w:rsidR="006B59CE" w:rsidRPr="008D6D95" w:rsidRDefault="000154D9">
      <w:pPr>
        <w:spacing w:line="560" w:lineRule="exact"/>
        <w:ind w:firstLineChars="200" w:firstLine="640"/>
        <w:rPr>
          <w:rFonts w:ascii="楷体" w:eastAsia="楷体" w:hAnsi="楷体" w:cs="仿宋"/>
          <w:sz w:val="32"/>
          <w:szCs w:val="32"/>
        </w:rPr>
      </w:pPr>
      <w:r w:rsidRPr="008D6D95">
        <w:rPr>
          <w:rFonts w:ascii="楷体" w:eastAsia="楷体" w:hAnsi="楷体" w:cs="仿宋" w:hint="eastAsia"/>
          <w:sz w:val="32"/>
          <w:szCs w:val="32"/>
        </w:rPr>
        <w:t>(五）加强创新创业教育，推进大众创业、万众创新工作</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积极实施创新驱动发展战略，健全创新创业教育课程体系，把创新创业教育融入人才培养的全过程，开设创业课程，纳入学分管理。加强创新创业教育和创业实践，完善“领导主抓、中心统筹、院系为主、全员参与”的校内就业创业工作体系，建设一支职业化、专业化、专家化的就业创业师资队伍，提高就业创业信息化服务水平，建设大学生创新创业实践教育平台，搭建我院校园大学生孵化基地或创业园，为大学生提供更多的创新创业实践机会。力争在“十三五”期间，使学院毕业生自主创业比例有新的提升，就业质量有显著提升，整体就业率保持在98%以上，就业创业指导与服务工作满意度、毕业生满意度、企业满意度等三项指标维持较高水平。</w:t>
      </w:r>
    </w:p>
    <w:p w:rsidR="006B59CE" w:rsidRPr="008D6D95" w:rsidRDefault="000154D9">
      <w:pPr>
        <w:spacing w:line="560" w:lineRule="exact"/>
        <w:ind w:firstLineChars="200" w:firstLine="640"/>
        <w:rPr>
          <w:rFonts w:ascii="楷体" w:eastAsia="楷体" w:hAnsi="楷体" w:cs="仿宋"/>
          <w:sz w:val="32"/>
          <w:szCs w:val="32"/>
        </w:rPr>
      </w:pPr>
      <w:r w:rsidRPr="008D6D95">
        <w:rPr>
          <w:rFonts w:ascii="楷体" w:eastAsia="楷体" w:hAnsi="楷体" w:cs="仿宋" w:hint="eastAsia"/>
          <w:sz w:val="32"/>
          <w:szCs w:val="32"/>
        </w:rPr>
        <w:t>（六）深入开展三二分段、现代学徒制等分类考试招生教育改革</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深入开展分类考试招生教育改革，配合《国务院关于深化考试招生制度改革的实施意见》、《教育部关于开展现代学徒制</w:t>
      </w:r>
      <w:r w:rsidRPr="008D6D95">
        <w:rPr>
          <w:rFonts w:ascii="仿宋" w:eastAsia="仿宋" w:hAnsi="仿宋" w:cs="仿宋" w:hint="eastAsia"/>
          <w:sz w:val="32"/>
          <w:szCs w:val="32"/>
        </w:rPr>
        <w:lastRenderedPageBreak/>
        <w:t>试点工作的意见》等文件要求，创新开展三二分段、现代学徒制教育改革，积极推动校企联合招生、联合培养、一体化育人现代学徒制试点。到2020年，开展分类考试招生（含三二分段、现代学徒制、自主招生、学业水平考试招生等）专业数达到30个，招生规模达1500人/学年。</w:t>
      </w:r>
    </w:p>
    <w:p w:rsidR="006B59CE" w:rsidRPr="008D6D95" w:rsidRDefault="000154D9">
      <w:pPr>
        <w:spacing w:line="560" w:lineRule="exact"/>
        <w:ind w:firstLineChars="200" w:firstLine="640"/>
        <w:rPr>
          <w:rFonts w:ascii="楷体" w:eastAsia="楷体" w:hAnsi="楷体" w:cs="仿宋"/>
          <w:sz w:val="32"/>
          <w:szCs w:val="32"/>
        </w:rPr>
      </w:pPr>
      <w:r w:rsidRPr="008D6D95">
        <w:rPr>
          <w:rFonts w:ascii="楷体" w:eastAsia="楷体" w:hAnsi="楷体" w:cs="仿宋" w:hint="eastAsia"/>
          <w:sz w:val="32"/>
          <w:szCs w:val="32"/>
        </w:rPr>
        <w:t>（七）完善实践教学体系，强化实践技能教学</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全面规划和设计校内实验室、校内实训基地、校外实训基地紧密结合的高职实践教学体系。合理设置和布局校内实验室，突出实验室共享平台建设，建立以专业群为基础的跨系跨专业的实验教学示范中心，改革实验课程体系，规范实验教学管理；加大校内实训基地建设经费投入，建设好设备齐全、技术先进、综合性强、能满足各专业主要技能训练、</w:t>
      </w:r>
      <w:proofErr w:type="gramStart"/>
      <w:r w:rsidRPr="008D6D95">
        <w:rPr>
          <w:rFonts w:ascii="仿宋" w:eastAsia="仿宋" w:hAnsi="仿宋" w:cs="仿宋" w:hint="eastAsia"/>
          <w:sz w:val="32"/>
          <w:szCs w:val="32"/>
        </w:rPr>
        <w:t>满足上岗</w:t>
      </w:r>
      <w:proofErr w:type="gramEnd"/>
      <w:r w:rsidRPr="008D6D95">
        <w:rPr>
          <w:rFonts w:ascii="仿宋" w:eastAsia="仿宋" w:hAnsi="仿宋" w:cs="仿宋" w:hint="eastAsia"/>
          <w:sz w:val="32"/>
          <w:szCs w:val="32"/>
        </w:rPr>
        <w:t>训练要求的校内实训基地，加强对现有校内实训基地资源的整合，按照集教学、科研、生产、服务为一体的功能要求，积极探索建立“校中厂”与“厂中校”的实训基地建设模式；积极探索校内和校外生产性实训基地建设的校企组合模式，继续巩固、提高宝钢集团湛江钢铁</w:t>
      </w:r>
      <w:r w:rsidR="00DC510C">
        <w:rPr>
          <w:rFonts w:ascii="仿宋" w:eastAsia="仿宋" w:hAnsi="仿宋" w:cs="仿宋" w:hint="eastAsia"/>
          <w:sz w:val="32"/>
          <w:szCs w:val="32"/>
        </w:rPr>
        <w:t>有限公司</w:t>
      </w:r>
      <w:r w:rsidRPr="008D6D95">
        <w:rPr>
          <w:rFonts w:ascii="仿宋" w:eastAsia="仿宋" w:hAnsi="仿宋" w:cs="仿宋" w:hint="eastAsia"/>
          <w:sz w:val="32"/>
          <w:szCs w:val="32"/>
        </w:rPr>
        <w:t>、韶关钢铁</w:t>
      </w:r>
      <w:r w:rsidR="00DC510C">
        <w:rPr>
          <w:rFonts w:ascii="仿宋" w:eastAsia="仿宋" w:hAnsi="仿宋" w:cs="仿宋" w:hint="eastAsia"/>
          <w:sz w:val="32"/>
          <w:szCs w:val="32"/>
        </w:rPr>
        <w:t>有限</w:t>
      </w:r>
      <w:r w:rsidRPr="008D6D95">
        <w:rPr>
          <w:rFonts w:ascii="仿宋" w:eastAsia="仿宋" w:hAnsi="仿宋" w:cs="仿宋" w:hint="eastAsia"/>
          <w:sz w:val="32"/>
          <w:szCs w:val="32"/>
        </w:rPr>
        <w:t>公司机械、电气、信息、营销、人力资源等见习、实习、实训基地建设，建立多种类型国内先进制造业实习基地，实现校内外实训基地的紧密衔接，以此能够不断完善实践教学体系，强化实践性教学，打造学生实践技能超群的优势。</w:t>
      </w:r>
    </w:p>
    <w:p w:rsidR="006B59CE" w:rsidRPr="008D6D95" w:rsidRDefault="000154D9">
      <w:pPr>
        <w:spacing w:line="560" w:lineRule="exact"/>
        <w:ind w:firstLineChars="200" w:firstLine="640"/>
        <w:rPr>
          <w:rFonts w:ascii="楷体" w:eastAsia="楷体" w:hAnsi="楷体" w:cs="仿宋"/>
          <w:sz w:val="32"/>
          <w:szCs w:val="32"/>
        </w:rPr>
      </w:pPr>
      <w:r w:rsidRPr="008D6D95">
        <w:rPr>
          <w:rFonts w:ascii="楷体" w:eastAsia="楷体" w:hAnsi="楷体" w:cs="仿宋" w:hint="eastAsia"/>
          <w:sz w:val="32"/>
          <w:szCs w:val="32"/>
        </w:rPr>
        <w:t>（八）深化教师教育教学研究，以</w:t>
      </w:r>
      <w:proofErr w:type="gramStart"/>
      <w:r w:rsidRPr="008D6D95">
        <w:rPr>
          <w:rFonts w:ascii="楷体" w:eastAsia="楷体" w:hAnsi="楷体" w:cs="仿宋" w:hint="eastAsia"/>
          <w:sz w:val="32"/>
          <w:szCs w:val="32"/>
        </w:rPr>
        <w:t>研</w:t>
      </w:r>
      <w:proofErr w:type="gramEnd"/>
      <w:r w:rsidRPr="008D6D95">
        <w:rPr>
          <w:rFonts w:ascii="楷体" w:eastAsia="楷体" w:hAnsi="楷体" w:cs="仿宋" w:hint="eastAsia"/>
          <w:sz w:val="32"/>
          <w:szCs w:val="32"/>
        </w:rPr>
        <w:t>促改、以</w:t>
      </w:r>
      <w:proofErr w:type="gramStart"/>
      <w:r w:rsidRPr="008D6D95">
        <w:rPr>
          <w:rFonts w:ascii="楷体" w:eastAsia="楷体" w:hAnsi="楷体" w:cs="仿宋" w:hint="eastAsia"/>
          <w:sz w:val="32"/>
          <w:szCs w:val="32"/>
        </w:rPr>
        <w:t>研</w:t>
      </w:r>
      <w:proofErr w:type="gramEnd"/>
      <w:r w:rsidRPr="008D6D95">
        <w:rPr>
          <w:rFonts w:ascii="楷体" w:eastAsia="楷体" w:hAnsi="楷体" w:cs="仿宋" w:hint="eastAsia"/>
          <w:sz w:val="32"/>
          <w:szCs w:val="32"/>
        </w:rPr>
        <w:t>促教</w:t>
      </w:r>
    </w:p>
    <w:p w:rsidR="002D7A08" w:rsidRPr="008D6D95" w:rsidRDefault="002D7A08" w:rsidP="002D7A08">
      <w:pPr>
        <w:spacing w:line="560" w:lineRule="exact"/>
        <w:ind w:firstLineChars="200" w:firstLine="640"/>
        <w:rPr>
          <w:rFonts w:ascii="仿宋" w:eastAsia="仿宋" w:hAnsi="仿宋" w:cs="仿宋"/>
          <w:sz w:val="32"/>
          <w:szCs w:val="32"/>
        </w:rPr>
      </w:pPr>
      <w:r w:rsidRPr="002D7A08">
        <w:rPr>
          <w:rFonts w:ascii="仿宋" w:eastAsia="仿宋" w:hAnsi="仿宋" w:cs="仿宋" w:hint="eastAsia"/>
          <w:sz w:val="32"/>
          <w:szCs w:val="32"/>
        </w:rPr>
        <w:lastRenderedPageBreak/>
        <w:t>“十三五”期间，我院拟建设150个左右院级教研教改项目，在校级立项基础上申报70个左右省级以上项目；建设60门左右院级精品在线开放课程，申报</w:t>
      </w:r>
      <w:r w:rsidR="008D0E8D">
        <w:rPr>
          <w:rFonts w:ascii="仿宋" w:eastAsia="仿宋" w:hAnsi="仿宋" w:cs="仿宋" w:hint="eastAsia"/>
          <w:sz w:val="32"/>
          <w:szCs w:val="32"/>
        </w:rPr>
        <w:t>5</w:t>
      </w:r>
      <w:r w:rsidRPr="002D7A08">
        <w:rPr>
          <w:rFonts w:ascii="仿宋" w:eastAsia="仿宋" w:hAnsi="仿宋" w:cs="仿宋" w:hint="eastAsia"/>
          <w:sz w:val="32"/>
          <w:szCs w:val="32"/>
        </w:rPr>
        <w:t>门左右省级精品在线开放课程；在省级以上刊物发表学术论文不少于800篇，增加高水平论文数量；计划修订、新编教材100本；力争获得1个国家级重点课题立项，2个省级以上教学成果奖。</w:t>
      </w:r>
    </w:p>
    <w:p w:rsidR="006B59CE" w:rsidRPr="008D6D95" w:rsidRDefault="000154D9">
      <w:pPr>
        <w:spacing w:line="560" w:lineRule="exact"/>
        <w:ind w:firstLineChars="200" w:firstLine="640"/>
        <w:rPr>
          <w:rFonts w:ascii="楷体" w:eastAsia="楷体" w:hAnsi="楷体" w:cs="仿宋"/>
          <w:sz w:val="32"/>
          <w:szCs w:val="32"/>
        </w:rPr>
      </w:pPr>
      <w:r w:rsidRPr="008D6D95">
        <w:rPr>
          <w:rFonts w:ascii="楷体" w:eastAsia="楷体" w:hAnsi="楷体" w:cs="仿宋" w:hint="eastAsia"/>
          <w:sz w:val="32"/>
          <w:szCs w:val="32"/>
        </w:rPr>
        <w:t xml:space="preserve"> （九）改革教学方法和教学手段，加强校</w:t>
      </w:r>
      <w:proofErr w:type="gramStart"/>
      <w:r w:rsidRPr="008D6D95">
        <w:rPr>
          <w:rFonts w:ascii="楷体" w:eastAsia="楷体" w:hAnsi="楷体" w:cs="仿宋" w:hint="eastAsia"/>
          <w:sz w:val="32"/>
          <w:szCs w:val="32"/>
        </w:rPr>
        <w:t>企交流</w:t>
      </w:r>
      <w:proofErr w:type="gramEnd"/>
      <w:r w:rsidRPr="008D6D95">
        <w:rPr>
          <w:rFonts w:ascii="楷体" w:eastAsia="楷体" w:hAnsi="楷体" w:cs="仿宋" w:hint="eastAsia"/>
          <w:sz w:val="32"/>
          <w:szCs w:val="32"/>
        </w:rPr>
        <w:t>合作</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通过整合资源，搭建校企之间信息化交流平台，力争让企业一线的生产过程、工作流程等信息实时传输到学校，使企业专业人才和能工巧匠可以在生产现场直接开展教学工作，促进企业新技术、新工艺等资源与课堂教学内容有机结合；着眼于学生职业能力培养，结合不同课程教学内容与教学要求，普及推广项目教学、案例教学、情景教学、工作过程导向教学，广泛运用启发式、探究式、讨论式、参与式教学，充分激发学生的学习兴趣和积极性；以学生为主体、教师为主导，充分利用信息化教学手段来提高教学效果，让学生在主动参与过程中获得知识和技能；利用信息化教学设计大赛平台，提高教师资源建设能力和信息化教学设计能力。</w:t>
      </w:r>
    </w:p>
    <w:p w:rsidR="006B59CE" w:rsidRPr="008D6D95" w:rsidRDefault="000154D9">
      <w:pPr>
        <w:spacing w:line="560" w:lineRule="exact"/>
        <w:ind w:firstLineChars="200" w:firstLine="640"/>
        <w:rPr>
          <w:rFonts w:ascii="楷体" w:eastAsia="楷体" w:hAnsi="楷体" w:cs="仿宋"/>
          <w:sz w:val="32"/>
          <w:szCs w:val="32"/>
        </w:rPr>
      </w:pPr>
      <w:r w:rsidRPr="008D6D95">
        <w:rPr>
          <w:rFonts w:ascii="楷体" w:eastAsia="楷体" w:hAnsi="楷体" w:cs="仿宋" w:hint="eastAsia"/>
          <w:sz w:val="32"/>
          <w:szCs w:val="32"/>
        </w:rPr>
        <w:t>（十）加强教学资源库建设、数字资源管理和学习平台建设</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通过资源库及在线学习平台系统，加大校内课程资源建设，建立基本覆盖专业核心、主干课程的数字化资源。通过教学资</w:t>
      </w:r>
      <w:r w:rsidRPr="008D6D95">
        <w:rPr>
          <w:rFonts w:ascii="仿宋" w:eastAsia="仿宋" w:hAnsi="仿宋" w:cs="仿宋" w:hint="eastAsia"/>
          <w:sz w:val="32"/>
          <w:szCs w:val="32"/>
        </w:rPr>
        <w:lastRenderedPageBreak/>
        <w:t>源的逐步充实，按照专业课程标准，加大课程建设力度，完善形成我院的校级精品开放课程。在此基础上申报省级和国家级精品开放课程，力争在“十三五”期间，成功申报一批省级、国家级精品开放课程；在加强校内专业课程资源建设的基础上，同时引入校外优秀</w:t>
      </w:r>
      <w:proofErr w:type="gramStart"/>
      <w:r w:rsidRPr="008D6D95">
        <w:rPr>
          <w:rFonts w:ascii="仿宋" w:eastAsia="仿宋" w:hAnsi="仿宋" w:cs="仿宋" w:hint="eastAsia"/>
          <w:sz w:val="32"/>
          <w:szCs w:val="32"/>
        </w:rPr>
        <w:t>通识课资源</w:t>
      </w:r>
      <w:proofErr w:type="gramEnd"/>
      <w:r w:rsidRPr="008D6D95">
        <w:rPr>
          <w:rFonts w:ascii="仿宋" w:eastAsia="仿宋" w:hAnsi="仿宋" w:cs="仿宋" w:hint="eastAsia"/>
          <w:sz w:val="32"/>
          <w:szCs w:val="32"/>
        </w:rPr>
        <w:t>，形成专业教育和</w:t>
      </w:r>
      <w:proofErr w:type="gramStart"/>
      <w:r w:rsidRPr="008D6D95">
        <w:rPr>
          <w:rFonts w:ascii="仿宋" w:eastAsia="仿宋" w:hAnsi="仿宋" w:cs="仿宋" w:hint="eastAsia"/>
          <w:sz w:val="32"/>
          <w:szCs w:val="32"/>
        </w:rPr>
        <w:t>通识课教育</w:t>
      </w:r>
      <w:proofErr w:type="gramEnd"/>
      <w:r w:rsidRPr="008D6D95">
        <w:rPr>
          <w:rFonts w:ascii="仿宋" w:eastAsia="仿宋" w:hAnsi="仿宋" w:cs="仿宋" w:hint="eastAsia"/>
          <w:sz w:val="32"/>
          <w:szCs w:val="32"/>
        </w:rPr>
        <w:t>的综合课程体系，以此来丰富教学资源，提升教学质量。</w:t>
      </w:r>
    </w:p>
    <w:p w:rsidR="006B59CE" w:rsidRPr="008D6D95" w:rsidRDefault="000154D9">
      <w:pPr>
        <w:pStyle w:val="2"/>
        <w:rPr>
          <w:rFonts w:ascii="仿宋" w:eastAsia="仿宋" w:hAnsi="仿宋" w:cs="仿宋"/>
        </w:rPr>
      </w:pPr>
      <w:bookmarkStart w:id="23" w:name="_Toc449340999"/>
      <w:r w:rsidRPr="008D6D95">
        <w:rPr>
          <w:rFonts w:hint="eastAsia"/>
        </w:rPr>
        <w:t>二、实施教师素质提升工程，优化师资队伍建设结构</w:t>
      </w:r>
      <w:bookmarkEnd w:id="23"/>
    </w:p>
    <w:p w:rsidR="006B59CE" w:rsidRPr="008D6D95" w:rsidRDefault="000154D9">
      <w:pPr>
        <w:spacing w:line="560" w:lineRule="exact"/>
        <w:ind w:firstLineChars="200" w:firstLine="640"/>
        <w:rPr>
          <w:rFonts w:ascii="楷体" w:eastAsia="楷体" w:hAnsi="楷体" w:cs="仿宋"/>
          <w:sz w:val="32"/>
          <w:szCs w:val="32"/>
        </w:rPr>
      </w:pPr>
      <w:r w:rsidRPr="008D6D95">
        <w:rPr>
          <w:rFonts w:ascii="楷体" w:eastAsia="楷体" w:hAnsi="楷体" w:cs="仿宋" w:hint="eastAsia"/>
          <w:sz w:val="32"/>
          <w:szCs w:val="32"/>
        </w:rPr>
        <w:t>（一）优化人才培育环境，实施“引进与培养并重”的人才战略</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完善薪酬体系、科研激励、教师培训、人才引进等一系列人事制度的顶层设计，形成“广大教师敬业爱岗、乐教善施，优秀人才脱颖而出、开拓创新，青年教师朝气蓬勃、积极向上”的良好氛围，吸引人才、凝聚智慧。“十三五”期间，力争引进高水平专业带头人2-3名，培养省级教学名师1-2名，培养（引进）45岁以下教授3-5名，培育具有专业发展潜力的中青年优秀教师20名。</w:t>
      </w:r>
    </w:p>
    <w:p w:rsidR="006B59CE" w:rsidRPr="008D6D95" w:rsidRDefault="000154D9">
      <w:pPr>
        <w:spacing w:line="560" w:lineRule="exact"/>
        <w:ind w:firstLineChars="200" w:firstLine="640"/>
        <w:rPr>
          <w:rFonts w:ascii="楷体" w:eastAsia="楷体" w:hAnsi="楷体" w:cs="仿宋"/>
          <w:sz w:val="32"/>
          <w:szCs w:val="32"/>
        </w:rPr>
      </w:pPr>
      <w:r w:rsidRPr="008D6D95">
        <w:rPr>
          <w:rFonts w:ascii="楷体" w:eastAsia="楷体" w:hAnsi="楷体" w:cs="仿宋" w:hint="eastAsia"/>
          <w:sz w:val="32"/>
          <w:szCs w:val="32"/>
        </w:rPr>
        <w:t>（二）加大专业带头人、中青年骨干教师和“双师型”教师的培养力度</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进一步修订和完善专业带头人和中青年骨干教师选拔与培养办法；完善专业带头人和中青年骨干教师的选拔、培养、聘用机制；制定出台鼓励专业带头人和中青年教师进修深造的政策，加速培养专业带头人、中青年骨干教师和“双师型”教师。</w:t>
      </w:r>
      <w:r w:rsidRPr="008D6D95">
        <w:rPr>
          <w:rFonts w:ascii="仿宋" w:eastAsia="仿宋" w:hAnsi="仿宋" w:cs="仿宋" w:hint="eastAsia"/>
          <w:sz w:val="32"/>
          <w:szCs w:val="32"/>
        </w:rPr>
        <w:lastRenderedPageBreak/>
        <w:t>到2020年，学院力争高级职称教师比例占专任教师比例达到30%；具有硕士及以上学位的教师占专任教师比例达到60%；双师</w:t>
      </w:r>
      <w:proofErr w:type="gramStart"/>
      <w:r w:rsidRPr="008D6D95">
        <w:rPr>
          <w:rFonts w:ascii="仿宋" w:eastAsia="仿宋" w:hAnsi="仿宋" w:cs="仿宋" w:hint="eastAsia"/>
          <w:sz w:val="32"/>
          <w:szCs w:val="32"/>
        </w:rPr>
        <w:t>型教师</w:t>
      </w:r>
      <w:proofErr w:type="gramEnd"/>
      <w:r w:rsidRPr="008D6D95">
        <w:rPr>
          <w:rFonts w:ascii="仿宋" w:eastAsia="仿宋" w:hAnsi="仿宋" w:cs="仿宋" w:hint="eastAsia"/>
          <w:sz w:val="32"/>
          <w:szCs w:val="32"/>
        </w:rPr>
        <w:t>占专业课教师比例达到80%。</w:t>
      </w:r>
    </w:p>
    <w:p w:rsidR="006B59CE" w:rsidRPr="008D6D95" w:rsidRDefault="000154D9">
      <w:pPr>
        <w:spacing w:line="560" w:lineRule="exact"/>
        <w:ind w:firstLineChars="200" w:firstLine="640"/>
        <w:rPr>
          <w:rFonts w:ascii="楷体" w:eastAsia="楷体" w:hAnsi="楷体" w:cs="仿宋"/>
          <w:sz w:val="32"/>
          <w:szCs w:val="32"/>
        </w:rPr>
      </w:pPr>
      <w:r w:rsidRPr="008D6D95">
        <w:rPr>
          <w:rFonts w:ascii="楷体" w:eastAsia="楷体" w:hAnsi="楷体" w:cs="仿宋" w:hint="eastAsia"/>
          <w:sz w:val="32"/>
          <w:szCs w:val="32"/>
        </w:rPr>
        <w:t>（三）紧抓教学团队建设，全面提高教师综合素质</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坚持突出重点、以点带面、着力支持基础条件好、发展潜力大的教学团队，力争以省级教学名师、省级千百十工程培养对象为核心，重点建设5支左右省级优秀教学创新团队，带动专业建设和课程建设上水平、上台阶。基础团队方面，重点支持10支左右以核心课程体系建设为牵引的教学团队。</w:t>
      </w:r>
    </w:p>
    <w:p w:rsidR="006B59CE" w:rsidRPr="008D6D95" w:rsidRDefault="000154D9">
      <w:pPr>
        <w:spacing w:line="560" w:lineRule="exact"/>
        <w:ind w:firstLineChars="200" w:firstLine="640"/>
        <w:rPr>
          <w:rFonts w:ascii="楷体" w:eastAsia="楷体" w:hAnsi="楷体" w:cs="仿宋"/>
          <w:sz w:val="32"/>
          <w:szCs w:val="32"/>
        </w:rPr>
      </w:pPr>
      <w:r w:rsidRPr="008D6D95">
        <w:rPr>
          <w:rFonts w:ascii="楷体" w:eastAsia="楷体" w:hAnsi="楷体" w:cs="仿宋" w:hint="eastAsia"/>
          <w:sz w:val="32"/>
          <w:szCs w:val="32"/>
        </w:rPr>
        <w:t>（四）完善“校企互通，人才共用”的合作机制</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加强与优秀企业的合作，吸引具有行业影响力的专家作为专业带头人，指导教师定期开展企业实践，提高专业</w:t>
      </w:r>
      <w:proofErr w:type="gramStart"/>
      <w:r w:rsidRPr="008D6D95">
        <w:rPr>
          <w:rFonts w:ascii="仿宋" w:eastAsia="仿宋" w:hAnsi="仿宋" w:cs="仿宋" w:hint="eastAsia"/>
          <w:sz w:val="32"/>
          <w:szCs w:val="32"/>
        </w:rPr>
        <w:t>教师双</w:t>
      </w:r>
      <w:proofErr w:type="gramEnd"/>
      <w:r w:rsidRPr="008D6D95">
        <w:rPr>
          <w:rFonts w:ascii="仿宋" w:eastAsia="仿宋" w:hAnsi="仿宋" w:cs="仿宋" w:hint="eastAsia"/>
          <w:sz w:val="32"/>
          <w:szCs w:val="32"/>
        </w:rPr>
        <w:t>师素质。同时，优选有实践经验的专家、企业工程技术人员和社会能工巧匠担任兼职教师，进一步优化兼职教师队伍，确保专家型兼职教师占专业课教师比例保证在15%左右。</w:t>
      </w:r>
    </w:p>
    <w:p w:rsidR="006B59CE" w:rsidRPr="008D6D95" w:rsidRDefault="000154D9">
      <w:pPr>
        <w:spacing w:line="560" w:lineRule="exact"/>
        <w:ind w:firstLineChars="200" w:firstLine="640"/>
        <w:rPr>
          <w:rFonts w:ascii="楷体" w:eastAsia="楷体" w:hAnsi="楷体" w:cs="仿宋"/>
          <w:sz w:val="32"/>
          <w:szCs w:val="32"/>
        </w:rPr>
      </w:pPr>
      <w:r w:rsidRPr="008D6D95">
        <w:rPr>
          <w:rFonts w:ascii="楷体" w:eastAsia="楷体" w:hAnsi="楷体" w:cs="仿宋" w:hint="eastAsia"/>
          <w:sz w:val="32"/>
          <w:szCs w:val="32"/>
        </w:rPr>
        <w:t>（五）加大师资队伍建设的资金支持力度</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学院将积极促进教师对外交流，为教师培训、进修提供机会，为师资队伍的整体素质提高、知识结构的改善和教学理论的丰富与积累提供保证。未来五年，学院计划支持50位教师在职攻读本专业或相关专业的硕士及以上学位研究生，提高学院教师的整体学历水平，努力使40岁以下的教师具备研究生学历或硕士及以上学位。鼓励教师积极参加省级、国家级各类竞赛，</w:t>
      </w:r>
      <w:r w:rsidRPr="008D6D95">
        <w:rPr>
          <w:rFonts w:ascii="仿宋" w:eastAsia="仿宋" w:hAnsi="仿宋" w:cs="仿宋" w:hint="eastAsia"/>
          <w:sz w:val="32"/>
          <w:szCs w:val="32"/>
        </w:rPr>
        <w:lastRenderedPageBreak/>
        <w:t>并通过大赛促进教师实</w:t>
      </w:r>
      <w:proofErr w:type="gramStart"/>
      <w:r w:rsidRPr="008D6D95">
        <w:rPr>
          <w:rFonts w:ascii="仿宋" w:eastAsia="仿宋" w:hAnsi="仿宋" w:cs="仿宋" w:hint="eastAsia"/>
          <w:sz w:val="32"/>
          <w:szCs w:val="32"/>
        </w:rPr>
        <w:t>训教学</w:t>
      </w:r>
      <w:proofErr w:type="gramEnd"/>
      <w:r w:rsidRPr="008D6D95">
        <w:rPr>
          <w:rFonts w:ascii="仿宋" w:eastAsia="仿宋" w:hAnsi="仿宋" w:cs="仿宋" w:hint="eastAsia"/>
          <w:sz w:val="32"/>
          <w:szCs w:val="32"/>
        </w:rPr>
        <w:t>技能的提升，培养可持续发展、满足企业需求的高素质、高技能人才。</w:t>
      </w:r>
    </w:p>
    <w:p w:rsidR="006B59CE" w:rsidRPr="008D6D95" w:rsidRDefault="000154D9">
      <w:pPr>
        <w:pStyle w:val="2"/>
      </w:pPr>
      <w:bookmarkStart w:id="24" w:name="_Toc449341000"/>
      <w:r w:rsidRPr="008D6D95">
        <w:rPr>
          <w:rFonts w:hint="eastAsia"/>
        </w:rPr>
        <w:t>三、强化高职特色科学研究，服务社会锤炼人才技能</w:t>
      </w:r>
      <w:bookmarkEnd w:id="24"/>
    </w:p>
    <w:p w:rsidR="006B59CE" w:rsidRPr="008D6D95" w:rsidRDefault="000154D9">
      <w:pPr>
        <w:spacing w:line="560" w:lineRule="exact"/>
        <w:ind w:firstLineChars="200" w:firstLine="640"/>
        <w:rPr>
          <w:rFonts w:ascii="仿宋" w:eastAsia="仿宋" w:hAnsi="仿宋" w:cs="仿宋"/>
          <w:sz w:val="32"/>
          <w:szCs w:val="32"/>
        </w:rPr>
      </w:pPr>
      <w:r w:rsidRPr="008D6D95">
        <w:rPr>
          <w:rFonts w:ascii="楷体" w:eastAsia="楷体" w:hAnsi="楷体" w:cs="楷体" w:hint="eastAsia"/>
          <w:sz w:val="32"/>
          <w:szCs w:val="32"/>
        </w:rPr>
        <w:t>（一）瞄准前沿，提倡创新，突出特色，争创品牌</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瞄准</w:t>
      </w:r>
      <w:r w:rsidR="007D1BD4" w:rsidRPr="007D1BD4">
        <w:rPr>
          <w:rFonts w:ascii="仿宋" w:eastAsia="仿宋" w:hAnsi="仿宋" w:cs="仿宋" w:hint="eastAsia"/>
          <w:sz w:val="32"/>
          <w:szCs w:val="32"/>
        </w:rPr>
        <w:t>技术</w:t>
      </w:r>
      <w:r w:rsidRPr="008D6D95">
        <w:rPr>
          <w:rFonts w:ascii="仿宋" w:eastAsia="仿宋" w:hAnsi="仿宋" w:cs="仿宋" w:hint="eastAsia"/>
          <w:sz w:val="32"/>
          <w:szCs w:val="32"/>
        </w:rPr>
        <w:t>前沿，强化</w:t>
      </w:r>
      <w:r w:rsidR="007D1BD4">
        <w:rPr>
          <w:rFonts w:ascii="仿宋" w:eastAsia="仿宋" w:hAnsi="仿宋" w:cs="仿宋" w:hint="eastAsia"/>
          <w:sz w:val="32"/>
          <w:szCs w:val="32"/>
        </w:rPr>
        <w:t>技术创新</w:t>
      </w:r>
      <w:r w:rsidRPr="008D6D95">
        <w:rPr>
          <w:rFonts w:ascii="仿宋" w:eastAsia="仿宋" w:hAnsi="仿宋" w:cs="仿宋" w:hint="eastAsia"/>
          <w:sz w:val="32"/>
          <w:szCs w:val="32"/>
        </w:rPr>
        <w:t>，拓展应用领域，为学院争地位、创品牌。人文社会科学研究要发挥现有优势，突出服务地方的特色，为区域社会科学的繁荣和地方精神文明建设、经济和社会发展决策提供咨询服务。理工类研究要紧紧围绕韶关乃至广东省国民经济和社会发展规划要求，在电子商务、互联网+、智能制造、节能环保等方面开展创新研究，为韶关地区经济发展提供技术支撑和辅助决策。</w:t>
      </w:r>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（二）搭建研究平台，加强科研团队的培植</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“十三五”期间，以学院省级重点（示范、特色、品牌）专业为基础，培养出省内有影响力的学术带头人2－3名。尝试建设校级重点实验室2－3个，并结合此项工作，培养出10个校内科</w:t>
      </w:r>
      <w:proofErr w:type="gramStart"/>
      <w:r w:rsidRPr="008D6D95">
        <w:rPr>
          <w:rFonts w:ascii="仿宋" w:eastAsia="仿宋" w:hAnsi="仿宋" w:cs="仿宋" w:hint="eastAsia"/>
          <w:sz w:val="32"/>
          <w:szCs w:val="32"/>
        </w:rPr>
        <w:t>研</w:t>
      </w:r>
      <w:proofErr w:type="gramEnd"/>
      <w:r w:rsidRPr="008D6D95">
        <w:rPr>
          <w:rFonts w:ascii="仿宋" w:eastAsia="仿宋" w:hAnsi="仿宋" w:cs="仿宋" w:hint="eastAsia"/>
          <w:sz w:val="32"/>
          <w:szCs w:val="32"/>
        </w:rPr>
        <w:t>创新团队，其中1-2个达到省内领先水平。规划建立1个多方合作的科研院所。</w:t>
      </w:r>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（三）广辟立项渠道，拓宽研究领域，提高立项的数量和层次</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“十三五”期间，加强与韶关市</w:t>
      </w:r>
      <w:proofErr w:type="gramStart"/>
      <w:r w:rsidRPr="008D6D95">
        <w:rPr>
          <w:rFonts w:ascii="仿宋" w:eastAsia="仿宋" w:hAnsi="仿宋" w:cs="仿宋" w:hint="eastAsia"/>
          <w:sz w:val="32"/>
          <w:szCs w:val="32"/>
        </w:rPr>
        <w:t>社科办</w:t>
      </w:r>
      <w:proofErr w:type="gramEnd"/>
      <w:r w:rsidRPr="008D6D95">
        <w:rPr>
          <w:rFonts w:ascii="仿宋" w:eastAsia="仿宋" w:hAnsi="仿宋" w:cs="仿宋" w:hint="eastAsia"/>
          <w:sz w:val="32"/>
          <w:szCs w:val="32"/>
        </w:rPr>
        <w:t>和科技局合作，提高市级社科和科技类别项目的立项数量。实现市厅级及以上项目立项数量的稳步上升，并使这些立项领域进一步向重点专业、</w:t>
      </w:r>
      <w:r w:rsidRPr="008D6D95">
        <w:rPr>
          <w:rFonts w:ascii="仿宋" w:eastAsia="仿宋" w:hAnsi="仿宋" w:cs="仿宋" w:hint="eastAsia"/>
          <w:sz w:val="32"/>
          <w:szCs w:val="32"/>
        </w:rPr>
        <w:lastRenderedPageBreak/>
        <w:t>实训基地、重点实验室所确定的方向集中，使专业建设具有强有力的项目支撑。到2020年，立项校级科研项目60项，市厅级科研项目40项，省部级科研项目30项（含大学生科技创新项目），力争获得横向科研项目10项，争取实现国家级教科研项目零的突破。</w:t>
      </w:r>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（四）完善激励机制，促进科研成果实现重大突破</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进一步完善激励机制，充分调动全院教师从事科学研究的积极性，鼓励多出成果、出高质量成果。“十三五”期间，全院学术论文、著作在总量增加的基础上，核心期刊以上发表的论文力争每年以15－20%的速度增长；提高各类科研成果获奖数量，力争省部级科研奖励零的突破。加强知识产权保护力度，引导广大师生积极申请专利，申请专利数目20个。</w:t>
      </w:r>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（五）加强产学研合作和科技服务地方，推进科技成果转化</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鼓励以各种方式进行成果产业化，努力形成一批具有自主知识产权的高新技术成果，为高新技术产业奠定基础；鼓励教师创新、创业，加速科技成果向生产力的转化，力争实现5个以上科研成果转化成功。逐步加大对横向课题的支持力度，增加其在学院课题构成中的权重系数，到“十三五”末，横向合作经费力争达到科研经费总额的30%以上，使其能够产生一定的社会效益和经济效益，切实发挥高校服务地方区域经济效能。</w:t>
      </w:r>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（六）保证科研经费争取额度，加大科研经费投入力度</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lastRenderedPageBreak/>
        <w:t>“十三五”期间，努力为学院争取各级各类科研经费和科技成果创收，同时，学院将逐步增加科研经费投入，不断改善科研条件，大幅度提高对科研工作的支持力度。力争各类科研经费到帐额500万元。投入的经费主要用于重点实验室和科研创新团队建设、各级各类科研项目经费配套和资助、专利申报资助及转化、科研奖励和开展学术活动等。</w:t>
      </w:r>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（七）积极探索政</w:t>
      </w:r>
      <w:proofErr w:type="gramStart"/>
      <w:r w:rsidRPr="008D6D95">
        <w:rPr>
          <w:rFonts w:ascii="楷体" w:eastAsia="楷体" w:hAnsi="楷体" w:cs="楷体" w:hint="eastAsia"/>
          <w:sz w:val="32"/>
          <w:szCs w:val="32"/>
        </w:rPr>
        <w:t>校行企</w:t>
      </w:r>
      <w:proofErr w:type="gramEnd"/>
      <w:r w:rsidRPr="008D6D95">
        <w:rPr>
          <w:rFonts w:ascii="楷体" w:eastAsia="楷体" w:hAnsi="楷体" w:cs="楷体" w:hint="eastAsia"/>
          <w:sz w:val="32"/>
          <w:szCs w:val="32"/>
        </w:rPr>
        <w:t>“多元化”的协同育人体制创新，提升办学水平</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积极探索政</w:t>
      </w:r>
      <w:proofErr w:type="gramStart"/>
      <w:r w:rsidRPr="008D6D95">
        <w:rPr>
          <w:rFonts w:ascii="仿宋" w:eastAsia="仿宋" w:hAnsi="仿宋" w:cs="仿宋" w:hint="eastAsia"/>
          <w:sz w:val="32"/>
          <w:szCs w:val="32"/>
        </w:rPr>
        <w:t>校行企</w:t>
      </w:r>
      <w:proofErr w:type="gramEnd"/>
      <w:r w:rsidRPr="008D6D95">
        <w:rPr>
          <w:rFonts w:ascii="仿宋" w:eastAsia="仿宋" w:hAnsi="仿宋" w:cs="仿宋" w:hint="eastAsia"/>
          <w:sz w:val="32"/>
          <w:szCs w:val="32"/>
        </w:rPr>
        <w:t>“多元化”协同育人的体制机制，组建校企合作办学理事会、</w:t>
      </w:r>
      <w:proofErr w:type="gramStart"/>
      <w:r w:rsidRPr="008D6D95">
        <w:rPr>
          <w:rFonts w:ascii="仿宋" w:eastAsia="仿宋" w:hAnsi="仿宋" w:cs="仿宋" w:hint="eastAsia"/>
          <w:sz w:val="32"/>
          <w:szCs w:val="32"/>
        </w:rPr>
        <w:t>系部合作</w:t>
      </w:r>
      <w:proofErr w:type="gramEnd"/>
      <w:r w:rsidRPr="008D6D95">
        <w:rPr>
          <w:rFonts w:ascii="仿宋" w:eastAsia="仿宋" w:hAnsi="仿宋" w:cs="仿宋" w:hint="eastAsia"/>
          <w:sz w:val="32"/>
          <w:szCs w:val="32"/>
        </w:rPr>
        <w:t>办学管委会、完善专业建设评审委员会，</w:t>
      </w:r>
      <w:r w:rsidR="007D1BD4" w:rsidRPr="007D1BD4">
        <w:rPr>
          <w:rFonts w:ascii="仿宋" w:eastAsia="仿宋" w:hAnsi="仿宋" w:cs="仿宋" w:hint="eastAsia"/>
          <w:sz w:val="32"/>
          <w:szCs w:val="32"/>
        </w:rPr>
        <w:t>科研处负责校企合作管理，</w:t>
      </w:r>
      <w:r w:rsidRPr="008D6D95">
        <w:rPr>
          <w:rFonts w:ascii="仿宋" w:eastAsia="仿宋" w:hAnsi="仿宋" w:cs="仿宋" w:hint="eastAsia"/>
          <w:sz w:val="32"/>
          <w:szCs w:val="32"/>
        </w:rPr>
        <w:t>创新“三会一处”的多元协同育人体制，增强办学活力。</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制订完善学院校企合作育人规程，促进内部运行管理改革，提升办学水平。到2020年，新增合作企业30家；校企共建2-3个校内生产型企业化的实训基地;政校企行合作共建市级工程技术研究中心1个，培育省级工程技术研究中心1个，培育打造“职教集团”雏形。</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创新激励政策，有特色地开展校企合作科研和应用技术研发服务工作。以市场为导向多方共建省级应用技术协同创新中心1个；建立具有较强科研功能的集教学科研于一体的校内科研基地1个；利用韶关地区科技企业孵化器建设任务，校企共建校外科研基地3个；规划建立具有研发功能的校内创新平台</w:t>
      </w:r>
      <w:r w:rsidRPr="008D6D95">
        <w:rPr>
          <w:rFonts w:ascii="仿宋" w:eastAsia="仿宋" w:hAnsi="仿宋" w:cs="仿宋" w:hint="eastAsia"/>
          <w:sz w:val="32"/>
          <w:szCs w:val="32"/>
        </w:rPr>
        <w:lastRenderedPageBreak/>
        <w:t>或研究中心4个：机电服务中心、汽车与液压服务中心、智能控制服务中心、互联网+大学生科技开发创业中心，推动教师、大学生创新创业，基于此产生数项专利，2-4项成果，学生在全国竞赛中取得更优异的成绩。</w:t>
      </w:r>
    </w:p>
    <w:p w:rsidR="006B59CE" w:rsidRPr="008D6D95" w:rsidRDefault="000154D9">
      <w:pPr>
        <w:pStyle w:val="2"/>
      </w:pPr>
      <w:bookmarkStart w:id="25" w:name="_Toc449341001"/>
      <w:r w:rsidRPr="008D6D95">
        <w:rPr>
          <w:rFonts w:hint="eastAsia"/>
        </w:rPr>
        <w:t>四、创新学生管理工作模式，推进学生素质教育工程</w:t>
      </w:r>
      <w:bookmarkEnd w:id="25"/>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完善学院人才培养模式中的学生工作模式，构建以人为本的“发展型学生工作”模式，深化学生教育、管理、服务工作有效结合新机制，全面提高学生的综合素质。</w:t>
      </w:r>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（一）加强学生工作模式改革，完善人才培养平台建设</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创新“分管院领导+学生处+系书记+辅导员+辅导员助理”模式，积极探索学生工作新模式，促进学生工作和教学工作的有机结合，为学生全面发展提供平台，实现学生工作和教学工作相互促进、相互配合、有机补充、良性互动，使思想政治、心理健康教育和专业教学工作合力提升人才培养质量。</w:t>
      </w:r>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（二）推进专项工程建设，促进学生素质全面提升</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1.探索学生自主管理工程建设，提升学生自我管理能力</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引导学生参与日常事务管理，使基层学生管理工作者的行政事务压力得以减轻，提升对学生工作的深度思考和研究水平，同时使学生形成自我管理、自我教育、自我服务的自律氛围，提高学生们独立处理问题的能力，帮助其逐步树立主体意识和责任意识，以实现大学生在日常行为的主观意识上由“他律”到“自律”、再由“自律”到“自为”的飞跃，最终使学生工作</w:t>
      </w:r>
      <w:r w:rsidRPr="008D6D95">
        <w:rPr>
          <w:rFonts w:ascii="仿宋" w:eastAsia="仿宋" w:hAnsi="仿宋" w:cs="仿宋" w:hint="eastAsia"/>
          <w:sz w:val="32"/>
          <w:szCs w:val="32"/>
        </w:rPr>
        <w:lastRenderedPageBreak/>
        <w:t>实现“双赢”。</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2.努力做好心理健康教育专项工程建设</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精心打造心理健康“五个一”工程，即编写一本心理健康教育校本教材、落实一门36学时的心理健康教育课程、建设一支</w:t>
      </w:r>
      <w:proofErr w:type="gramStart"/>
      <w:r w:rsidRPr="008D6D95">
        <w:rPr>
          <w:rFonts w:ascii="仿宋" w:eastAsia="仿宋" w:hAnsi="仿宋" w:cs="仿宋" w:hint="eastAsia"/>
          <w:sz w:val="32"/>
          <w:szCs w:val="32"/>
        </w:rPr>
        <w:t>学工线</w:t>
      </w:r>
      <w:proofErr w:type="gramEnd"/>
      <w:r w:rsidRPr="008D6D95">
        <w:rPr>
          <w:rFonts w:ascii="仿宋" w:eastAsia="仿宋" w:hAnsi="仿宋" w:cs="仿宋" w:hint="eastAsia"/>
          <w:sz w:val="32"/>
          <w:szCs w:val="32"/>
        </w:rPr>
        <w:t>心理咨询师专业队伍、改善一项心理健康教育软硬件设施、探索建立一个心理健康教育工作平台。进一步完善我院大学生心理健康教育领导体制、工作机制和保障机制，努力提高大学生心理健康教育工作水平。</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3.推行大学生职业生涯教育</w:t>
      </w:r>
    </w:p>
    <w:p w:rsidR="006B59CE" w:rsidRPr="008D6D95" w:rsidRDefault="002A5C14">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加强</w:t>
      </w:r>
      <w:r w:rsidR="000154D9" w:rsidRPr="002A5C14">
        <w:rPr>
          <w:rFonts w:ascii="仿宋" w:eastAsia="仿宋" w:hAnsi="仿宋" w:cs="仿宋" w:hint="eastAsia"/>
          <w:sz w:val="32"/>
          <w:szCs w:val="32"/>
        </w:rPr>
        <w:t>大学生职业生涯教育，帮助在校学生认识专业与职业、职业与事业的关系，培养学生的职业生涯规划与发展意识，使学生能在明确的职业目标导向下自觉提升素质，在</w:t>
      </w:r>
      <w:r>
        <w:rPr>
          <w:rFonts w:ascii="仿宋" w:eastAsia="仿宋" w:hAnsi="仿宋" w:cs="仿宋" w:hint="eastAsia"/>
          <w:sz w:val="32"/>
          <w:szCs w:val="32"/>
        </w:rPr>
        <w:t>职业生涯发展</w:t>
      </w:r>
      <w:r w:rsidR="000154D9" w:rsidRPr="002A5C14">
        <w:rPr>
          <w:rFonts w:ascii="仿宋" w:eastAsia="仿宋" w:hAnsi="仿宋" w:cs="仿宋" w:hint="eastAsia"/>
          <w:sz w:val="32"/>
          <w:szCs w:val="32"/>
        </w:rPr>
        <w:t>中能够进行合理的职业定位，</w:t>
      </w:r>
      <w:r>
        <w:rPr>
          <w:rFonts w:ascii="仿宋" w:eastAsia="仿宋" w:hAnsi="仿宋" w:cs="仿宋" w:hint="eastAsia"/>
          <w:sz w:val="32"/>
          <w:szCs w:val="32"/>
        </w:rPr>
        <w:t>提升学生适应社会需求的能力，同时有效提升学院毕业生一次性就业率，</w:t>
      </w:r>
      <w:r w:rsidRPr="002A5C14">
        <w:rPr>
          <w:rFonts w:ascii="仿宋" w:eastAsia="仿宋" w:hAnsi="仿宋" w:cs="仿宋" w:hint="eastAsia"/>
          <w:sz w:val="32"/>
          <w:szCs w:val="32"/>
        </w:rPr>
        <w:t>提高</w:t>
      </w:r>
      <w:r>
        <w:rPr>
          <w:rFonts w:ascii="仿宋" w:eastAsia="仿宋" w:hAnsi="仿宋" w:cs="仿宋" w:hint="eastAsia"/>
          <w:sz w:val="32"/>
          <w:szCs w:val="32"/>
        </w:rPr>
        <w:t>学生创新</w:t>
      </w:r>
      <w:r w:rsidRPr="002A5C14">
        <w:rPr>
          <w:rFonts w:ascii="仿宋" w:eastAsia="仿宋" w:hAnsi="仿宋" w:cs="仿宋" w:hint="eastAsia"/>
          <w:sz w:val="32"/>
          <w:szCs w:val="32"/>
        </w:rPr>
        <w:t>创业成功率</w:t>
      </w:r>
      <w:r>
        <w:rPr>
          <w:rFonts w:ascii="仿宋" w:eastAsia="仿宋" w:hAnsi="仿宋" w:cs="仿宋" w:hint="eastAsia"/>
          <w:sz w:val="32"/>
          <w:szCs w:val="32"/>
        </w:rPr>
        <w:t>。</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4.开展学生特色实践活动创新工程</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以第二课堂为依托，围绕特色育人主题，整合、创新学生实践活动项目体系，以“中国梦”为主题，每年至少开展2次以上到红色基地的大学生社会实践调查，通过不断引导学生积极参加社会实践，提升学生素质，从而促进学生全面发展。</w:t>
      </w:r>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（三）加强学生工作队伍建设</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建立一支结构合理、专业方向明确、素质精良的学生工作</w:t>
      </w:r>
      <w:r w:rsidRPr="008D6D95">
        <w:rPr>
          <w:rFonts w:ascii="仿宋" w:eastAsia="仿宋" w:hAnsi="仿宋" w:cs="仿宋" w:hint="eastAsia"/>
          <w:sz w:val="32"/>
          <w:szCs w:val="32"/>
        </w:rPr>
        <w:lastRenderedPageBreak/>
        <w:t xml:space="preserve">队伍，引进优秀人才，优化辅导员队伍结构和质量，力争在“十三五”末期，实现师生比1:300的比例设置辅导员岗位。进一步加强辅导员的管理和技能培训，规范辅导员队伍的培养机制，扎实推进辅导员深入学生的强化机制，充实和完善辅导员队伍的考核机制，不断提高辅导员的学习研究和实践创新能力。      </w:t>
      </w:r>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（四）加强学生工作基础条件建设</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加强学生工作信息化建设，优化学生工作事务，实现学生管理规范化和教育手段多样化，为学生工作质量的提升提供基础保障。</w:t>
      </w:r>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（五）进一步健全学生工作体制机制</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1.完善校园突发事件预警机制。以强化日常管理为手段，安全教育常抓不懈，积极开展特色鲜明的安全主题教育活动，切实加强学生的养成教育，维护良好的校园安全和教学秩序。</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2.进一步完善我院贫困学生资助体系。构建资助与育人相结合的教育模式，健全评审机制，确保各项资助公正、公平，公开、透明，加大贫困学生资助力度和勤工助学投入力度，引进社会资助力量，做到“应助尽助”，实现我院贫困学生</w:t>
      </w:r>
      <w:proofErr w:type="gramStart"/>
      <w:r w:rsidRPr="008D6D95">
        <w:rPr>
          <w:rFonts w:ascii="仿宋" w:eastAsia="仿宋" w:hAnsi="仿宋" w:cs="仿宋" w:hint="eastAsia"/>
          <w:sz w:val="32"/>
          <w:szCs w:val="32"/>
        </w:rPr>
        <w:t>资助全</w:t>
      </w:r>
      <w:proofErr w:type="gramEnd"/>
      <w:r w:rsidRPr="008D6D95">
        <w:rPr>
          <w:rFonts w:ascii="仿宋" w:eastAsia="仿宋" w:hAnsi="仿宋" w:cs="仿宋" w:hint="eastAsia"/>
          <w:sz w:val="32"/>
          <w:szCs w:val="32"/>
        </w:rPr>
        <w:t xml:space="preserve">覆盖。 </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3.建立各种形式的“师生通道”。坚持通过健全领导干部联系班级制度、辅导员深入宿舍制度、辅导员“一封家书”联系家长制度、学生导师制度、年级会制度、骨干工作汇报会以及与学生定期谈心等制度，深入学生开展调研，确保学生思想政</w:t>
      </w:r>
      <w:r w:rsidRPr="008D6D95">
        <w:rPr>
          <w:rFonts w:ascii="仿宋" w:eastAsia="仿宋" w:hAnsi="仿宋" w:cs="仿宋" w:hint="eastAsia"/>
          <w:sz w:val="32"/>
          <w:szCs w:val="32"/>
        </w:rPr>
        <w:lastRenderedPageBreak/>
        <w:t>治教育工作能够做到动态掌握在先、教育引导在先。</w:t>
      </w:r>
    </w:p>
    <w:p w:rsidR="006B59CE" w:rsidRPr="008D6D95" w:rsidRDefault="000154D9">
      <w:pPr>
        <w:pStyle w:val="2"/>
      </w:pPr>
      <w:bookmarkStart w:id="26" w:name="_Toc449341002"/>
      <w:r w:rsidRPr="008D6D95">
        <w:rPr>
          <w:rFonts w:hint="eastAsia"/>
        </w:rPr>
        <w:t>五、加强办学基础条件建设，提升智慧校园建设进程</w:t>
      </w:r>
      <w:bookmarkEnd w:id="26"/>
    </w:p>
    <w:p w:rsidR="001D224F" w:rsidRPr="008D6D95" w:rsidRDefault="001D224F" w:rsidP="001D224F">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w:t>
      </w:r>
      <w:r>
        <w:rPr>
          <w:rFonts w:ascii="楷体" w:eastAsia="楷体" w:hAnsi="楷体" w:cs="楷体" w:hint="eastAsia"/>
          <w:sz w:val="32"/>
          <w:szCs w:val="32"/>
        </w:rPr>
        <w:t>一</w:t>
      </w:r>
      <w:r w:rsidRPr="008D6D95">
        <w:rPr>
          <w:rFonts w:ascii="楷体" w:eastAsia="楷体" w:hAnsi="楷体" w:cs="楷体" w:hint="eastAsia"/>
          <w:sz w:val="32"/>
          <w:szCs w:val="32"/>
        </w:rPr>
        <w:t>）</w:t>
      </w:r>
      <w:r w:rsidR="0006372F">
        <w:rPr>
          <w:rFonts w:ascii="楷体" w:eastAsia="楷体" w:hAnsi="楷体" w:cs="楷体" w:hint="eastAsia"/>
          <w:sz w:val="32"/>
          <w:szCs w:val="32"/>
        </w:rPr>
        <w:t>完成学院现址改建</w:t>
      </w:r>
      <w:r w:rsidRPr="008D6D95">
        <w:rPr>
          <w:rFonts w:ascii="楷体" w:eastAsia="楷体" w:hAnsi="楷体" w:cs="楷体" w:hint="eastAsia"/>
          <w:sz w:val="32"/>
          <w:szCs w:val="32"/>
        </w:rPr>
        <w:t>建设</w:t>
      </w:r>
      <w:r w:rsidR="0006372F">
        <w:rPr>
          <w:rFonts w:ascii="楷体" w:eastAsia="楷体" w:hAnsi="楷体" w:cs="楷体" w:hint="eastAsia"/>
          <w:sz w:val="32"/>
          <w:szCs w:val="32"/>
        </w:rPr>
        <w:t>任务</w:t>
      </w:r>
    </w:p>
    <w:p w:rsidR="001D224F" w:rsidRDefault="001D224F" w:rsidP="001D224F">
      <w:pPr>
        <w:spacing w:line="560" w:lineRule="exact"/>
        <w:ind w:firstLineChars="200" w:firstLine="640"/>
        <w:rPr>
          <w:rFonts w:ascii="仿宋" w:eastAsia="仿宋" w:hAnsi="仿宋" w:cs="仿宋"/>
          <w:sz w:val="32"/>
          <w:szCs w:val="32"/>
        </w:rPr>
      </w:pPr>
      <w:r w:rsidRPr="001E1547">
        <w:rPr>
          <w:rFonts w:ascii="仿宋" w:eastAsia="仿宋" w:hAnsi="仿宋" w:cs="仿宋" w:hint="eastAsia"/>
          <w:sz w:val="32"/>
          <w:szCs w:val="32"/>
        </w:rPr>
        <w:t>在学院基建解冻</w:t>
      </w:r>
      <w:r>
        <w:rPr>
          <w:rFonts w:ascii="仿宋" w:eastAsia="仿宋" w:hAnsi="仿宋" w:cs="仿宋" w:hint="eastAsia"/>
          <w:sz w:val="32"/>
          <w:szCs w:val="32"/>
        </w:rPr>
        <w:t>后</w:t>
      </w:r>
      <w:r w:rsidR="0006372F">
        <w:rPr>
          <w:rFonts w:ascii="仿宋" w:eastAsia="仿宋" w:hAnsi="仿宋" w:cs="仿宋" w:hint="eastAsia"/>
          <w:sz w:val="32"/>
          <w:szCs w:val="32"/>
        </w:rPr>
        <w:t>，通过对校园现址进行改建</w:t>
      </w:r>
      <w:r w:rsidRPr="001E1547">
        <w:rPr>
          <w:rFonts w:ascii="仿宋" w:eastAsia="仿宋" w:hAnsi="仿宋" w:cs="仿宋" w:hint="eastAsia"/>
          <w:sz w:val="32"/>
          <w:szCs w:val="32"/>
        </w:rPr>
        <w:t>，</w:t>
      </w:r>
      <w:r w:rsidR="0006372F">
        <w:rPr>
          <w:rFonts w:ascii="仿宋" w:eastAsia="仿宋" w:hAnsi="仿宋" w:cs="仿宋" w:hint="eastAsia"/>
          <w:sz w:val="32"/>
          <w:szCs w:val="32"/>
        </w:rPr>
        <w:t>实现如下目标：一是</w:t>
      </w:r>
      <w:r w:rsidRPr="001E1547">
        <w:rPr>
          <w:rFonts w:ascii="仿宋" w:eastAsia="仿宋" w:hAnsi="仿宋" w:cs="仿宋" w:hint="eastAsia"/>
          <w:sz w:val="32"/>
          <w:szCs w:val="32"/>
        </w:rPr>
        <w:t>满足学院学生规模10000人的办学条件需求，解决目前办学用房紧张的困境</w:t>
      </w:r>
      <w:r w:rsidR="0006372F">
        <w:rPr>
          <w:rFonts w:ascii="仿宋" w:eastAsia="仿宋" w:hAnsi="仿宋" w:cs="仿宋" w:hint="eastAsia"/>
          <w:sz w:val="32"/>
          <w:szCs w:val="32"/>
        </w:rPr>
        <w:t>；二是</w:t>
      </w:r>
      <w:r w:rsidRPr="001E1547">
        <w:rPr>
          <w:rFonts w:ascii="仿宋" w:eastAsia="仿宋" w:hAnsi="仿宋" w:cs="仿宋" w:hint="eastAsia"/>
          <w:sz w:val="32"/>
          <w:szCs w:val="32"/>
        </w:rPr>
        <w:t>将校园建设</w:t>
      </w:r>
      <w:proofErr w:type="gramStart"/>
      <w:r w:rsidRPr="001E1547">
        <w:rPr>
          <w:rFonts w:ascii="仿宋" w:eastAsia="仿宋" w:hAnsi="仿宋" w:cs="仿宋" w:hint="eastAsia"/>
          <w:sz w:val="32"/>
          <w:szCs w:val="32"/>
        </w:rPr>
        <w:t>成体现</w:t>
      </w:r>
      <w:proofErr w:type="gramEnd"/>
      <w:r w:rsidRPr="001E1547">
        <w:rPr>
          <w:rFonts w:ascii="仿宋" w:eastAsia="仿宋" w:hAnsi="仿宋" w:cs="仿宋" w:hint="eastAsia"/>
          <w:sz w:val="32"/>
          <w:szCs w:val="32"/>
        </w:rPr>
        <w:t>现代高等职业教育办学理念、利于多专业交叉渗透、独具特色的现代化校园。</w:t>
      </w:r>
    </w:p>
    <w:p w:rsidR="0006372F" w:rsidRDefault="001D224F" w:rsidP="0006372F">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w:t>
      </w:r>
      <w:r w:rsidR="0006372F">
        <w:rPr>
          <w:rFonts w:ascii="仿宋" w:eastAsia="仿宋" w:hAnsi="仿宋" w:cs="仿宋" w:hint="eastAsia"/>
          <w:sz w:val="32"/>
          <w:szCs w:val="32"/>
        </w:rPr>
        <w:t>完成学院整体布局规划建设。</w:t>
      </w:r>
      <w:r w:rsidR="00AA062F">
        <w:rPr>
          <w:rFonts w:ascii="仿宋" w:eastAsia="仿宋" w:hAnsi="仿宋" w:cs="仿宋" w:hint="eastAsia"/>
          <w:sz w:val="32"/>
          <w:szCs w:val="32"/>
        </w:rPr>
        <w:t>完成</w:t>
      </w:r>
      <w:r w:rsidR="0006372F">
        <w:rPr>
          <w:rFonts w:ascii="仿宋" w:eastAsia="仿宋" w:hAnsi="仿宋" w:cs="仿宋" w:hint="eastAsia"/>
          <w:sz w:val="32"/>
          <w:szCs w:val="32"/>
        </w:rPr>
        <w:t>学院</w:t>
      </w:r>
      <w:r w:rsidR="0006372F" w:rsidRPr="0006372F">
        <w:rPr>
          <w:rFonts w:ascii="仿宋" w:eastAsia="仿宋" w:hAnsi="仿宋" w:cs="仿宋" w:hint="eastAsia"/>
          <w:sz w:val="32"/>
          <w:szCs w:val="32"/>
        </w:rPr>
        <w:t>功能分区及建筑组团系统</w:t>
      </w:r>
      <w:r w:rsidR="0006372F">
        <w:rPr>
          <w:rFonts w:ascii="仿宋" w:eastAsia="仿宋" w:hAnsi="仿宋" w:cs="仿宋" w:hint="eastAsia"/>
          <w:sz w:val="32"/>
          <w:szCs w:val="32"/>
        </w:rPr>
        <w:t>、</w:t>
      </w:r>
      <w:r w:rsidR="0006372F" w:rsidRPr="0006372F">
        <w:rPr>
          <w:rFonts w:ascii="仿宋" w:eastAsia="仿宋" w:hAnsi="仿宋" w:cs="仿宋" w:hint="eastAsia"/>
          <w:sz w:val="32"/>
          <w:szCs w:val="32"/>
        </w:rPr>
        <w:t>道路及交通系统</w:t>
      </w:r>
      <w:r w:rsidR="0006372F">
        <w:rPr>
          <w:rFonts w:ascii="仿宋" w:eastAsia="仿宋" w:hAnsi="仿宋" w:cs="仿宋" w:hint="eastAsia"/>
          <w:sz w:val="32"/>
          <w:szCs w:val="32"/>
        </w:rPr>
        <w:t>、</w:t>
      </w:r>
      <w:r w:rsidR="0006372F" w:rsidRPr="0006372F">
        <w:rPr>
          <w:rFonts w:ascii="仿宋" w:eastAsia="仿宋" w:hAnsi="仿宋" w:cs="仿宋" w:hint="eastAsia"/>
          <w:sz w:val="32"/>
          <w:szCs w:val="32"/>
        </w:rPr>
        <w:t>绿化及景观系统（包括自然景观和人文景观）</w:t>
      </w:r>
      <w:r w:rsidR="0006372F">
        <w:rPr>
          <w:rFonts w:ascii="仿宋" w:eastAsia="仿宋" w:hAnsi="仿宋" w:cs="仿宋" w:hint="eastAsia"/>
          <w:sz w:val="32"/>
          <w:szCs w:val="32"/>
        </w:rPr>
        <w:t>、</w:t>
      </w:r>
      <w:r w:rsidR="0006372F" w:rsidRPr="0006372F">
        <w:rPr>
          <w:rFonts w:ascii="仿宋" w:eastAsia="仿宋" w:hAnsi="仿宋" w:cs="仿宋" w:hint="eastAsia"/>
          <w:sz w:val="32"/>
          <w:szCs w:val="32"/>
        </w:rPr>
        <w:t>供配电、给排水、消防、通讯及智慧化校园系统</w:t>
      </w:r>
      <w:r w:rsidR="0006372F">
        <w:rPr>
          <w:rFonts w:ascii="仿宋" w:eastAsia="仿宋" w:hAnsi="仿宋" w:cs="仿宋" w:hint="eastAsia"/>
          <w:sz w:val="32"/>
          <w:szCs w:val="32"/>
        </w:rPr>
        <w:t>、</w:t>
      </w:r>
      <w:r w:rsidR="0006372F" w:rsidRPr="0006372F">
        <w:rPr>
          <w:rFonts w:ascii="仿宋" w:eastAsia="仿宋" w:hAnsi="仿宋" w:cs="仿宋" w:hint="eastAsia"/>
          <w:sz w:val="32"/>
          <w:szCs w:val="32"/>
        </w:rPr>
        <w:t>附属设施及地下管网系统</w:t>
      </w:r>
      <w:r w:rsidR="0006372F">
        <w:rPr>
          <w:rFonts w:ascii="仿宋" w:eastAsia="仿宋" w:hAnsi="仿宋" w:cs="仿宋" w:hint="eastAsia"/>
          <w:sz w:val="32"/>
          <w:szCs w:val="32"/>
        </w:rPr>
        <w:t>、</w:t>
      </w:r>
      <w:r w:rsidR="0006372F" w:rsidRPr="0006372F">
        <w:rPr>
          <w:rFonts w:ascii="仿宋" w:eastAsia="仿宋" w:hAnsi="仿宋" w:cs="仿宋" w:hint="eastAsia"/>
          <w:sz w:val="32"/>
          <w:szCs w:val="32"/>
        </w:rPr>
        <w:t>竖向规划</w:t>
      </w:r>
      <w:r w:rsidR="0006372F">
        <w:rPr>
          <w:rFonts w:ascii="仿宋" w:eastAsia="仿宋" w:hAnsi="仿宋" w:cs="仿宋" w:hint="eastAsia"/>
          <w:sz w:val="32"/>
          <w:szCs w:val="32"/>
        </w:rPr>
        <w:t>和</w:t>
      </w:r>
      <w:r w:rsidR="0006372F" w:rsidRPr="0006372F">
        <w:rPr>
          <w:rFonts w:ascii="仿宋" w:eastAsia="仿宋" w:hAnsi="仿宋" w:cs="仿宋" w:hint="eastAsia"/>
          <w:sz w:val="32"/>
          <w:szCs w:val="32"/>
        </w:rPr>
        <w:t>主要建筑单体方案</w:t>
      </w:r>
      <w:r w:rsidR="0006372F">
        <w:rPr>
          <w:rFonts w:ascii="仿宋" w:eastAsia="仿宋" w:hAnsi="仿宋" w:cs="仿宋" w:hint="eastAsia"/>
          <w:sz w:val="32"/>
          <w:szCs w:val="32"/>
        </w:rPr>
        <w:t>等的设计与</w:t>
      </w:r>
      <w:r w:rsidR="00AA062F">
        <w:rPr>
          <w:rFonts w:ascii="仿宋" w:eastAsia="仿宋" w:hAnsi="仿宋" w:cs="仿宋" w:hint="eastAsia"/>
          <w:sz w:val="32"/>
          <w:szCs w:val="32"/>
        </w:rPr>
        <w:t>建设任务。</w:t>
      </w:r>
    </w:p>
    <w:p w:rsidR="001D224F" w:rsidRDefault="00AA062F" w:rsidP="00D22EAF">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w:t>
      </w:r>
      <w:r w:rsidR="001D224F">
        <w:rPr>
          <w:rFonts w:ascii="仿宋" w:eastAsia="仿宋" w:hAnsi="仿宋" w:cs="仿宋" w:hint="eastAsia"/>
          <w:sz w:val="32"/>
          <w:szCs w:val="32"/>
        </w:rPr>
        <w:t>推进</w:t>
      </w:r>
      <w:r w:rsidR="00100D37">
        <w:rPr>
          <w:rFonts w:ascii="仿宋" w:eastAsia="仿宋" w:hAnsi="仿宋" w:cs="仿宋" w:hint="eastAsia"/>
          <w:sz w:val="32"/>
          <w:szCs w:val="32"/>
        </w:rPr>
        <w:t>新建单体建筑</w:t>
      </w:r>
      <w:r w:rsidR="001D224F">
        <w:rPr>
          <w:rFonts w:ascii="仿宋" w:eastAsia="仿宋" w:hAnsi="仿宋" w:cs="仿宋" w:hint="eastAsia"/>
          <w:sz w:val="32"/>
          <w:szCs w:val="32"/>
        </w:rPr>
        <w:t>项目</w:t>
      </w:r>
      <w:r w:rsidR="00100D37">
        <w:rPr>
          <w:rFonts w:ascii="仿宋" w:eastAsia="仿宋" w:hAnsi="仿宋" w:cs="仿宋" w:hint="eastAsia"/>
          <w:sz w:val="32"/>
          <w:szCs w:val="32"/>
        </w:rPr>
        <w:t>建设</w:t>
      </w:r>
      <w:r w:rsidR="001D224F">
        <w:rPr>
          <w:rFonts w:ascii="仿宋" w:eastAsia="仿宋" w:hAnsi="仿宋" w:cs="仿宋" w:hint="eastAsia"/>
          <w:sz w:val="32"/>
          <w:szCs w:val="32"/>
        </w:rPr>
        <w:t>。</w:t>
      </w:r>
      <w:r w:rsidR="00100D37">
        <w:rPr>
          <w:rFonts w:ascii="仿宋" w:eastAsia="仿宋" w:hAnsi="仿宋" w:cs="仿宋" w:hint="eastAsia"/>
          <w:sz w:val="32"/>
          <w:szCs w:val="32"/>
        </w:rPr>
        <w:t>“十三五”期间学院根据学院现有教学条件及办学需</w:t>
      </w:r>
      <w:r w:rsidR="00D22EAF">
        <w:rPr>
          <w:rFonts w:ascii="仿宋" w:eastAsia="仿宋" w:hAnsi="仿宋" w:cs="仿宋" w:hint="eastAsia"/>
          <w:sz w:val="32"/>
          <w:szCs w:val="32"/>
        </w:rPr>
        <w:t>求</w:t>
      </w:r>
      <w:r w:rsidR="00100D37">
        <w:rPr>
          <w:rFonts w:ascii="仿宋" w:eastAsia="仿宋" w:hAnsi="仿宋" w:cs="仿宋" w:hint="eastAsia"/>
          <w:sz w:val="32"/>
          <w:szCs w:val="32"/>
        </w:rPr>
        <w:t>，计划建设5项单体建筑项目。</w:t>
      </w:r>
      <w:r w:rsidR="00D22EAF">
        <w:rPr>
          <w:rFonts w:ascii="仿宋" w:eastAsia="仿宋" w:hAnsi="仿宋" w:cs="仿宋" w:hint="eastAsia"/>
          <w:sz w:val="32"/>
          <w:szCs w:val="32"/>
        </w:rPr>
        <w:t>分别为：</w:t>
      </w:r>
      <w:r w:rsidR="001D224F" w:rsidRPr="001E1547">
        <w:rPr>
          <w:rFonts w:ascii="仿宋" w:eastAsia="仿宋" w:hAnsi="仿宋" w:cs="仿宋" w:hint="eastAsia"/>
          <w:sz w:val="32"/>
          <w:szCs w:val="32"/>
        </w:rPr>
        <w:t>建设1个建筑面积为20000平方米的工业实训中心；建设1栋建筑面积为15600平方米的</w:t>
      </w:r>
      <w:proofErr w:type="gramStart"/>
      <w:r w:rsidR="001D224F" w:rsidRPr="001E1547">
        <w:rPr>
          <w:rFonts w:ascii="仿宋" w:eastAsia="仿宋" w:hAnsi="仿宋" w:cs="仿宋" w:hint="eastAsia"/>
          <w:sz w:val="32"/>
          <w:szCs w:val="32"/>
        </w:rPr>
        <w:t>集学生</w:t>
      </w:r>
      <w:proofErr w:type="gramEnd"/>
      <w:r w:rsidR="001D224F" w:rsidRPr="001E1547">
        <w:rPr>
          <w:rFonts w:ascii="仿宋" w:eastAsia="仿宋" w:hAnsi="仿宋" w:cs="仿宋" w:hint="eastAsia"/>
          <w:sz w:val="32"/>
          <w:szCs w:val="32"/>
        </w:rPr>
        <w:t>公寓和食堂为一体的楼宇（一楼为学生食堂，面积为2600平方米；二楼及以上为学生宿舍，面积为13000平方米）；建设1个面积为25000平方米的图书馆，包含会堂和学术报告厅等；建设建筑面积为17650平方米的教学大楼；建设6000平方米的室内体育场馆。</w:t>
      </w:r>
      <w:r w:rsidR="001D224F">
        <w:rPr>
          <w:rFonts w:ascii="仿宋" w:eastAsia="仿宋" w:hAnsi="仿宋" w:cs="仿宋" w:hint="eastAsia"/>
          <w:sz w:val="32"/>
          <w:szCs w:val="32"/>
        </w:rPr>
        <w:t>具体信息如下表1。</w:t>
      </w:r>
    </w:p>
    <w:p w:rsidR="001D224F" w:rsidRDefault="001D224F" w:rsidP="001D224F">
      <w:pPr>
        <w:spacing w:line="560" w:lineRule="exact"/>
        <w:jc w:val="center"/>
        <w:rPr>
          <w:rFonts w:ascii="仿宋" w:eastAsia="仿宋" w:hAnsi="仿宋" w:cs="仿宋"/>
          <w:sz w:val="32"/>
          <w:szCs w:val="32"/>
        </w:rPr>
      </w:pPr>
      <w:r>
        <w:rPr>
          <w:rFonts w:ascii="仿宋" w:eastAsia="仿宋" w:hAnsi="仿宋" w:cs="仿宋" w:hint="eastAsia"/>
          <w:sz w:val="32"/>
          <w:szCs w:val="32"/>
        </w:rPr>
        <w:lastRenderedPageBreak/>
        <w:t>表1：学院基本建设</w:t>
      </w:r>
      <w:r w:rsidRPr="004911A6">
        <w:rPr>
          <w:rFonts w:ascii="仿宋" w:eastAsia="仿宋" w:hAnsi="仿宋" w:cs="仿宋" w:hint="eastAsia"/>
          <w:sz w:val="32"/>
          <w:szCs w:val="32"/>
        </w:rPr>
        <w:t>项目详细情况</w:t>
      </w:r>
      <w:r>
        <w:rPr>
          <w:rFonts w:ascii="仿宋" w:eastAsia="仿宋" w:hAnsi="仿宋" w:cs="仿宋" w:hint="eastAsia"/>
          <w:sz w:val="32"/>
          <w:szCs w:val="32"/>
        </w:rPr>
        <w:t>表</w:t>
      </w:r>
    </w:p>
    <w:tbl>
      <w:tblPr>
        <w:tblStyle w:val="a8"/>
        <w:tblW w:w="5000" w:type="pct"/>
        <w:tblLook w:val="04A0" w:firstRow="1" w:lastRow="0" w:firstColumn="1" w:lastColumn="0" w:noHBand="0" w:noVBand="1"/>
      </w:tblPr>
      <w:tblGrid>
        <w:gridCol w:w="818"/>
        <w:gridCol w:w="1560"/>
        <w:gridCol w:w="1419"/>
        <w:gridCol w:w="1277"/>
        <w:gridCol w:w="1131"/>
        <w:gridCol w:w="2741"/>
      </w:tblGrid>
      <w:tr w:rsidR="001D224F" w:rsidRPr="001440C9" w:rsidTr="00AA062F">
        <w:tc>
          <w:tcPr>
            <w:tcW w:w="457" w:type="pct"/>
            <w:vAlign w:val="center"/>
          </w:tcPr>
          <w:p w:rsidR="001D224F" w:rsidRPr="00441967" w:rsidRDefault="001D224F" w:rsidP="00AA062F">
            <w:pPr>
              <w:jc w:val="center"/>
              <w:rPr>
                <w:rFonts w:ascii="仿宋" w:eastAsia="仿宋" w:hAnsi="仿宋"/>
                <w:sz w:val="24"/>
              </w:rPr>
            </w:pPr>
            <w:r w:rsidRPr="00441967">
              <w:rPr>
                <w:rFonts w:ascii="仿宋" w:eastAsia="仿宋" w:hAnsi="仿宋" w:hint="eastAsia"/>
                <w:sz w:val="24"/>
              </w:rPr>
              <w:t>序号</w:t>
            </w:r>
          </w:p>
        </w:tc>
        <w:tc>
          <w:tcPr>
            <w:tcW w:w="872" w:type="pct"/>
            <w:vAlign w:val="center"/>
          </w:tcPr>
          <w:p w:rsidR="001D224F" w:rsidRPr="00441967" w:rsidRDefault="001D224F" w:rsidP="00AA062F">
            <w:pPr>
              <w:jc w:val="center"/>
              <w:rPr>
                <w:rFonts w:ascii="仿宋" w:eastAsia="仿宋" w:hAnsi="仿宋"/>
                <w:sz w:val="24"/>
              </w:rPr>
            </w:pPr>
            <w:r w:rsidRPr="00441967">
              <w:rPr>
                <w:rFonts w:ascii="仿宋" w:eastAsia="仿宋" w:hAnsi="仿宋" w:hint="eastAsia"/>
                <w:sz w:val="24"/>
              </w:rPr>
              <w:t>项目名称</w:t>
            </w:r>
          </w:p>
        </w:tc>
        <w:tc>
          <w:tcPr>
            <w:tcW w:w="793" w:type="pct"/>
            <w:vAlign w:val="center"/>
          </w:tcPr>
          <w:p w:rsidR="001D224F" w:rsidRPr="00441967" w:rsidRDefault="001D224F" w:rsidP="00AA062F">
            <w:pPr>
              <w:jc w:val="center"/>
              <w:rPr>
                <w:rFonts w:ascii="仿宋" w:eastAsia="仿宋" w:hAnsi="仿宋"/>
                <w:sz w:val="24"/>
              </w:rPr>
            </w:pPr>
            <w:r w:rsidRPr="00441967">
              <w:rPr>
                <w:rFonts w:ascii="仿宋" w:eastAsia="仿宋" w:hAnsi="仿宋" w:hint="eastAsia"/>
                <w:sz w:val="24"/>
              </w:rPr>
              <w:t>建设面积</w:t>
            </w:r>
          </w:p>
          <w:p w:rsidR="001D224F" w:rsidRPr="00441967" w:rsidRDefault="001D224F" w:rsidP="00AA062F">
            <w:pPr>
              <w:jc w:val="center"/>
              <w:rPr>
                <w:rFonts w:ascii="仿宋" w:eastAsia="仿宋" w:hAnsi="仿宋"/>
                <w:sz w:val="24"/>
              </w:rPr>
            </w:pPr>
            <w:r w:rsidRPr="00441967">
              <w:rPr>
                <w:rFonts w:ascii="仿宋" w:eastAsia="仿宋" w:hAnsi="仿宋" w:hint="eastAsia"/>
                <w:sz w:val="24"/>
              </w:rPr>
              <w:t>（平方米）</w:t>
            </w:r>
          </w:p>
        </w:tc>
        <w:tc>
          <w:tcPr>
            <w:tcW w:w="714" w:type="pct"/>
            <w:vAlign w:val="center"/>
          </w:tcPr>
          <w:p w:rsidR="001D224F" w:rsidRPr="00441967" w:rsidRDefault="001D224F" w:rsidP="00AA062F">
            <w:pPr>
              <w:jc w:val="center"/>
              <w:rPr>
                <w:rFonts w:ascii="仿宋" w:eastAsia="仿宋" w:hAnsi="仿宋"/>
                <w:sz w:val="24"/>
              </w:rPr>
            </w:pPr>
            <w:r w:rsidRPr="00441967">
              <w:rPr>
                <w:rFonts w:ascii="仿宋" w:eastAsia="仿宋" w:hAnsi="仿宋" w:hint="eastAsia"/>
                <w:sz w:val="24"/>
              </w:rPr>
              <w:t>建设投资</w:t>
            </w:r>
          </w:p>
          <w:p w:rsidR="001D224F" w:rsidRPr="00441967" w:rsidRDefault="001D224F" w:rsidP="00AA062F">
            <w:pPr>
              <w:jc w:val="center"/>
              <w:rPr>
                <w:rFonts w:ascii="仿宋" w:eastAsia="仿宋" w:hAnsi="仿宋"/>
                <w:sz w:val="24"/>
              </w:rPr>
            </w:pPr>
            <w:r w:rsidRPr="00441967">
              <w:rPr>
                <w:rFonts w:ascii="仿宋" w:eastAsia="仿宋" w:hAnsi="仿宋" w:hint="eastAsia"/>
                <w:sz w:val="24"/>
              </w:rPr>
              <w:t>（万元）</w:t>
            </w:r>
          </w:p>
        </w:tc>
        <w:tc>
          <w:tcPr>
            <w:tcW w:w="632" w:type="pct"/>
            <w:vAlign w:val="center"/>
          </w:tcPr>
          <w:p w:rsidR="001D224F" w:rsidRPr="00441967" w:rsidRDefault="001D224F" w:rsidP="00AA062F">
            <w:pPr>
              <w:jc w:val="center"/>
              <w:rPr>
                <w:rFonts w:ascii="仿宋" w:eastAsia="仿宋" w:hAnsi="仿宋"/>
                <w:sz w:val="24"/>
              </w:rPr>
            </w:pPr>
            <w:r w:rsidRPr="00441967">
              <w:rPr>
                <w:rFonts w:ascii="仿宋" w:eastAsia="仿宋" w:hAnsi="仿宋" w:hint="eastAsia"/>
                <w:sz w:val="24"/>
              </w:rPr>
              <w:t>建设</w:t>
            </w:r>
          </w:p>
          <w:p w:rsidR="001D224F" w:rsidRPr="00441967" w:rsidRDefault="001D224F" w:rsidP="00AA062F">
            <w:pPr>
              <w:jc w:val="center"/>
              <w:rPr>
                <w:rFonts w:ascii="仿宋" w:eastAsia="仿宋" w:hAnsi="仿宋"/>
                <w:sz w:val="24"/>
              </w:rPr>
            </w:pPr>
            <w:r w:rsidRPr="00441967">
              <w:rPr>
                <w:rFonts w:ascii="仿宋" w:eastAsia="仿宋" w:hAnsi="仿宋" w:hint="eastAsia"/>
                <w:sz w:val="24"/>
              </w:rPr>
              <w:t>年度</w:t>
            </w:r>
          </w:p>
        </w:tc>
        <w:tc>
          <w:tcPr>
            <w:tcW w:w="1532" w:type="pct"/>
            <w:vAlign w:val="center"/>
          </w:tcPr>
          <w:p w:rsidR="001D224F" w:rsidRPr="00441967" w:rsidRDefault="001D224F" w:rsidP="00AA062F">
            <w:pPr>
              <w:jc w:val="center"/>
              <w:rPr>
                <w:rFonts w:ascii="仿宋" w:eastAsia="仿宋" w:hAnsi="仿宋"/>
                <w:sz w:val="24"/>
              </w:rPr>
            </w:pPr>
            <w:r w:rsidRPr="00441967">
              <w:rPr>
                <w:rFonts w:ascii="仿宋" w:eastAsia="仿宋" w:hAnsi="仿宋" w:hint="eastAsia"/>
                <w:sz w:val="24"/>
              </w:rPr>
              <w:t>资金筹措方案</w:t>
            </w:r>
          </w:p>
          <w:p w:rsidR="001D224F" w:rsidRPr="00441967" w:rsidRDefault="001D224F" w:rsidP="00AA062F">
            <w:pPr>
              <w:jc w:val="center"/>
              <w:rPr>
                <w:rFonts w:ascii="仿宋" w:eastAsia="仿宋" w:hAnsi="仿宋"/>
                <w:sz w:val="24"/>
              </w:rPr>
            </w:pPr>
            <w:r w:rsidRPr="00441967">
              <w:rPr>
                <w:rFonts w:ascii="仿宋" w:eastAsia="仿宋" w:hAnsi="仿宋" w:hint="eastAsia"/>
                <w:sz w:val="24"/>
              </w:rPr>
              <w:t>（申请财政补助资金，单位：万元）</w:t>
            </w:r>
          </w:p>
        </w:tc>
      </w:tr>
      <w:tr w:rsidR="001D224F" w:rsidRPr="001440C9" w:rsidTr="00AA062F">
        <w:trPr>
          <w:trHeight w:val="537"/>
        </w:trPr>
        <w:tc>
          <w:tcPr>
            <w:tcW w:w="457" w:type="pct"/>
            <w:vAlign w:val="center"/>
          </w:tcPr>
          <w:p w:rsidR="001D224F" w:rsidRPr="00441967" w:rsidRDefault="001D224F" w:rsidP="00AA062F">
            <w:pPr>
              <w:jc w:val="center"/>
              <w:rPr>
                <w:rFonts w:ascii="仿宋" w:eastAsia="仿宋" w:hAnsi="仿宋"/>
                <w:sz w:val="24"/>
              </w:rPr>
            </w:pPr>
            <w:r w:rsidRPr="00441967">
              <w:rPr>
                <w:rFonts w:ascii="仿宋" w:eastAsia="仿宋" w:hAnsi="仿宋" w:hint="eastAsia"/>
                <w:sz w:val="24"/>
              </w:rPr>
              <w:t>1</w:t>
            </w:r>
          </w:p>
        </w:tc>
        <w:tc>
          <w:tcPr>
            <w:tcW w:w="872" w:type="pct"/>
            <w:vAlign w:val="center"/>
          </w:tcPr>
          <w:p w:rsidR="001D224F" w:rsidRPr="00441967" w:rsidRDefault="001D224F" w:rsidP="00AA062F">
            <w:pPr>
              <w:jc w:val="center"/>
              <w:rPr>
                <w:rFonts w:ascii="仿宋" w:eastAsia="仿宋" w:hAnsi="仿宋"/>
                <w:sz w:val="24"/>
              </w:rPr>
            </w:pPr>
            <w:r w:rsidRPr="00441967">
              <w:rPr>
                <w:rFonts w:ascii="仿宋" w:eastAsia="仿宋" w:hAnsi="仿宋" w:hint="eastAsia"/>
                <w:sz w:val="24"/>
              </w:rPr>
              <w:t>工业实训中心</w:t>
            </w:r>
          </w:p>
        </w:tc>
        <w:tc>
          <w:tcPr>
            <w:tcW w:w="793" w:type="pct"/>
            <w:vAlign w:val="center"/>
          </w:tcPr>
          <w:p w:rsidR="001D224F" w:rsidRPr="00441967" w:rsidRDefault="001D224F" w:rsidP="00AA062F">
            <w:pPr>
              <w:jc w:val="center"/>
              <w:rPr>
                <w:rFonts w:ascii="仿宋" w:eastAsia="仿宋" w:hAnsi="仿宋"/>
                <w:sz w:val="24"/>
              </w:rPr>
            </w:pPr>
            <w:r w:rsidRPr="00441967">
              <w:rPr>
                <w:rFonts w:ascii="仿宋" w:eastAsia="仿宋" w:hAnsi="仿宋" w:hint="eastAsia"/>
                <w:sz w:val="24"/>
              </w:rPr>
              <w:t xml:space="preserve">20000 </w:t>
            </w:r>
          </w:p>
        </w:tc>
        <w:tc>
          <w:tcPr>
            <w:tcW w:w="714" w:type="pct"/>
            <w:vAlign w:val="center"/>
          </w:tcPr>
          <w:p w:rsidR="001D224F" w:rsidRPr="00441967" w:rsidRDefault="001D224F" w:rsidP="00AA062F">
            <w:pPr>
              <w:jc w:val="center"/>
              <w:rPr>
                <w:rFonts w:ascii="仿宋" w:eastAsia="仿宋" w:hAnsi="仿宋"/>
                <w:sz w:val="24"/>
              </w:rPr>
            </w:pPr>
            <w:r w:rsidRPr="00441967">
              <w:rPr>
                <w:rFonts w:ascii="仿宋" w:eastAsia="仿宋" w:hAnsi="仿宋" w:hint="eastAsia"/>
                <w:sz w:val="24"/>
              </w:rPr>
              <w:t xml:space="preserve">5720 </w:t>
            </w:r>
          </w:p>
        </w:tc>
        <w:tc>
          <w:tcPr>
            <w:tcW w:w="632" w:type="pct"/>
            <w:vAlign w:val="center"/>
          </w:tcPr>
          <w:p w:rsidR="001D224F" w:rsidRPr="00441967" w:rsidRDefault="001D224F" w:rsidP="00AA062F">
            <w:pPr>
              <w:jc w:val="center"/>
              <w:rPr>
                <w:rFonts w:ascii="仿宋" w:eastAsia="仿宋" w:hAnsi="仿宋"/>
                <w:sz w:val="24"/>
              </w:rPr>
            </w:pPr>
            <w:r w:rsidRPr="00441967">
              <w:rPr>
                <w:rFonts w:ascii="仿宋" w:eastAsia="仿宋" w:hAnsi="仿宋" w:hint="eastAsia"/>
                <w:sz w:val="24"/>
              </w:rPr>
              <w:t>2017年</w:t>
            </w:r>
          </w:p>
        </w:tc>
        <w:tc>
          <w:tcPr>
            <w:tcW w:w="1532" w:type="pct"/>
            <w:vAlign w:val="center"/>
          </w:tcPr>
          <w:p w:rsidR="001D224F" w:rsidRPr="00441967" w:rsidRDefault="001D224F" w:rsidP="00AA062F">
            <w:pPr>
              <w:tabs>
                <w:tab w:val="left" w:pos="708"/>
              </w:tabs>
              <w:jc w:val="center"/>
              <w:rPr>
                <w:rFonts w:ascii="仿宋" w:eastAsia="仿宋" w:hAnsi="仿宋"/>
                <w:sz w:val="24"/>
              </w:rPr>
            </w:pPr>
            <w:r w:rsidRPr="00441967">
              <w:rPr>
                <w:rFonts w:ascii="仿宋" w:eastAsia="仿宋" w:hAnsi="仿宋" w:hint="eastAsia"/>
                <w:sz w:val="24"/>
              </w:rPr>
              <w:t>5720</w:t>
            </w:r>
          </w:p>
        </w:tc>
      </w:tr>
      <w:tr w:rsidR="001D224F" w:rsidRPr="001440C9" w:rsidTr="00AA062F">
        <w:tc>
          <w:tcPr>
            <w:tcW w:w="457" w:type="pct"/>
            <w:vAlign w:val="center"/>
          </w:tcPr>
          <w:p w:rsidR="001D224F" w:rsidRPr="00441967" w:rsidRDefault="001D224F" w:rsidP="00AA062F">
            <w:pPr>
              <w:jc w:val="center"/>
              <w:rPr>
                <w:rFonts w:ascii="仿宋" w:eastAsia="仿宋" w:hAnsi="仿宋"/>
                <w:sz w:val="24"/>
              </w:rPr>
            </w:pPr>
            <w:r w:rsidRPr="00441967">
              <w:rPr>
                <w:rFonts w:ascii="仿宋" w:eastAsia="仿宋" w:hAnsi="仿宋" w:hint="eastAsia"/>
                <w:sz w:val="24"/>
              </w:rPr>
              <w:t>2</w:t>
            </w:r>
          </w:p>
        </w:tc>
        <w:tc>
          <w:tcPr>
            <w:tcW w:w="872" w:type="pct"/>
            <w:vAlign w:val="center"/>
          </w:tcPr>
          <w:p w:rsidR="001D224F" w:rsidRPr="00441967" w:rsidRDefault="001D224F" w:rsidP="00AA062F">
            <w:pPr>
              <w:jc w:val="center"/>
              <w:rPr>
                <w:rFonts w:ascii="仿宋" w:eastAsia="仿宋" w:hAnsi="仿宋"/>
                <w:sz w:val="24"/>
              </w:rPr>
            </w:pPr>
            <w:r w:rsidRPr="00441967">
              <w:rPr>
                <w:rFonts w:ascii="仿宋" w:eastAsia="仿宋" w:hAnsi="仿宋" w:hint="eastAsia"/>
                <w:sz w:val="24"/>
              </w:rPr>
              <w:t>学生公寓和学生食堂</w:t>
            </w:r>
          </w:p>
        </w:tc>
        <w:tc>
          <w:tcPr>
            <w:tcW w:w="793" w:type="pct"/>
            <w:vAlign w:val="center"/>
          </w:tcPr>
          <w:p w:rsidR="001D224F" w:rsidRPr="00441967" w:rsidRDefault="001D224F" w:rsidP="00AA062F">
            <w:pPr>
              <w:jc w:val="center"/>
              <w:rPr>
                <w:rFonts w:ascii="仿宋" w:eastAsia="仿宋" w:hAnsi="仿宋"/>
                <w:sz w:val="24"/>
              </w:rPr>
            </w:pPr>
            <w:r w:rsidRPr="00441967">
              <w:rPr>
                <w:rFonts w:ascii="仿宋" w:eastAsia="仿宋" w:hAnsi="仿宋" w:hint="eastAsia"/>
                <w:sz w:val="24"/>
              </w:rPr>
              <w:t xml:space="preserve">15600 </w:t>
            </w:r>
          </w:p>
        </w:tc>
        <w:tc>
          <w:tcPr>
            <w:tcW w:w="714" w:type="pct"/>
            <w:vAlign w:val="center"/>
          </w:tcPr>
          <w:p w:rsidR="001D224F" w:rsidRPr="00441967" w:rsidRDefault="001D224F" w:rsidP="00AA062F">
            <w:pPr>
              <w:jc w:val="center"/>
              <w:rPr>
                <w:rFonts w:ascii="仿宋" w:eastAsia="仿宋" w:hAnsi="仿宋"/>
                <w:sz w:val="24"/>
              </w:rPr>
            </w:pPr>
            <w:r w:rsidRPr="00441967">
              <w:rPr>
                <w:rFonts w:ascii="仿宋" w:eastAsia="仿宋" w:hAnsi="仿宋" w:hint="eastAsia"/>
                <w:sz w:val="24"/>
              </w:rPr>
              <w:t xml:space="preserve">4360 </w:t>
            </w:r>
          </w:p>
        </w:tc>
        <w:tc>
          <w:tcPr>
            <w:tcW w:w="632" w:type="pct"/>
            <w:vAlign w:val="center"/>
          </w:tcPr>
          <w:p w:rsidR="001D224F" w:rsidRPr="00441967" w:rsidRDefault="001D224F" w:rsidP="00AA062F">
            <w:pPr>
              <w:jc w:val="center"/>
              <w:rPr>
                <w:rFonts w:ascii="仿宋" w:eastAsia="仿宋" w:hAnsi="仿宋"/>
                <w:sz w:val="24"/>
              </w:rPr>
            </w:pPr>
            <w:r w:rsidRPr="00441967">
              <w:rPr>
                <w:rFonts w:ascii="仿宋" w:eastAsia="仿宋" w:hAnsi="仿宋" w:hint="eastAsia"/>
                <w:sz w:val="24"/>
              </w:rPr>
              <w:t>2018年</w:t>
            </w:r>
          </w:p>
        </w:tc>
        <w:tc>
          <w:tcPr>
            <w:tcW w:w="1532" w:type="pct"/>
            <w:vAlign w:val="center"/>
          </w:tcPr>
          <w:p w:rsidR="001D224F" w:rsidRPr="00441967" w:rsidRDefault="001D224F" w:rsidP="00AA062F">
            <w:pPr>
              <w:jc w:val="center"/>
              <w:rPr>
                <w:rFonts w:ascii="仿宋" w:eastAsia="仿宋" w:hAnsi="仿宋"/>
                <w:sz w:val="24"/>
              </w:rPr>
            </w:pPr>
            <w:r w:rsidRPr="00441967">
              <w:rPr>
                <w:rFonts w:ascii="仿宋" w:eastAsia="仿宋" w:hAnsi="仿宋" w:hint="eastAsia"/>
                <w:sz w:val="24"/>
              </w:rPr>
              <w:t xml:space="preserve">4360 </w:t>
            </w:r>
          </w:p>
        </w:tc>
      </w:tr>
      <w:tr w:rsidR="001D224F" w:rsidRPr="001440C9" w:rsidTr="00AA062F">
        <w:trPr>
          <w:trHeight w:val="425"/>
        </w:trPr>
        <w:tc>
          <w:tcPr>
            <w:tcW w:w="457" w:type="pct"/>
            <w:vAlign w:val="center"/>
          </w:tcPr>
          <w:p w:rsidR="001D224F" w:rsidRPr="00441967" w:rsidRDefault="001D224F" w:rsidP="00AA062F">
            <w:pPr>
              <w:jc w:val="center"/>
              <w:rPr>
                <w:rFonts w:ascii="仿宋" w:eastAsia="仿宋" w:hAnsi="仿宋"/>
                <w:sz w:val="24"/>
              </w:rPr>
            </w:pPr>
            <w:r w:rsidRPr="00441967">
              <w:rPr>
                <w:rFonts w:ascii="仿宋" w:eastAsia="仿宋" w:hAnsi="仿宋" w:hint="eastAsia"/>
                <w:sz w:val="24"/>
              </w:rPr>
              <w:t>3</w:t>
            </w:r>
          </w:p>
        </w:tc>
        <w:tc>
          <w:tcPr>
            <w:tcW w:w="872" w:type="pct"/>
            <w:vAlign w:val="center"/>
          </w:tcPr>
          <w:p w:rsidR="001D224F" w:rsidRPr="00441967" w:rsidRDefault="001D224F" w:rsidP="00AA062F">
            <w:pPr>
              <w:jc w:val="center"/>
              <w:rPr>
                <w:rFonts w:ascii="仿宋" w:eastAsia="仿宋" w:hAnsi="仿宋"/>
                <w:sz w:val="24"/>
              </w:rPr>
            </w:pPr>
            <w:r w:rsidRPr="00441967">
              <w:rPr>
                <w:rFonts w:ascii="仿宋" w:eastAsia="仿宋" w:hAnsi="仿宋" w:hint="eastAsia"/>
                <w:sz w:val="24"/>
              </w:rPr>
              <w:t>图书馆、会堂中心</w:t>
            </w:r>
          </w:p>
        </w:tc>
        <w:tc>
          <w:tcPr>
            <w:tcW w:w="793" w:type="pct"/>
            <w:vAlign w:val="center"/>
          </w:tcPr>
          <w:p w:rsidR="001D224F" w:rsidRPr="00441967" w:rsidRDefault="001D224F" w:rsidP="00AA062F">
            <w:pPr>
              <w:jc w:val="center"/>
              <w:rPr>
                <w:rFonts w:ascii="仿宋" w:eastAsia="仿宋" w:hAnsi="仿宋"/>
                <w:sz w:val="24"/>
              </w:rPr>
            </w:pPr>
            <w:r w:rsidRPr="00441967">
              <w:rPr>
                <w:rFonts w:ascii="仿宋" w:eastAsia="仿宋" w:hAnsi="仿宋" w:hint="eastAsia"/>
                <w:sz w:val="24"/>
              </w:rPr>
              <w:t>25000</w:t>
            </w:r>
          </w:p>
        </w:tc>
        <w:tc>
          <w:tcPr>
            <w:tcW w:w="714" w:type="pct"/>
            <w:vAlign w:val="center"/>
          </w:tcPr>
          <w:p w:rsidR="001D224F" w:rsidRPr="00441967" w:rsidRDefault="001D224F" w:rsidP="00AA062F">
            <w:pPr>
              <w:jc w:val="center"/>
              <w:rPr>
                <w:rFonts w:ascii="仿宋" w:eastAsia="仿宋" w:hAnsi="仿宋"/>
                <w:sz w:val="24"/>
              </w:rPr>
            </w:pPr>
            <w:r w:rsidRPr="00441967">
              <w:rPr>
                <w:rFonts w:ascii="仿宋" w:eastAsia="仿宋" w:hAnsi="仿宋" w:hint="eastAsia"/>
                <w:sz w:val="24"/>
              </w:rPr>
              <w:t xml:space="preserve">8125 </w:t>
            </w:r>
          </w:p>
        </w:tc>
        <w:tc>
          <w:tcPr>
            <w:tcW w:w="632" w:type="pct"/>
            <w:vAlign w:val="center"/>
          </w:tcPr>
          <w:p w:rsidR="001D224F" w:rsidRPr="00441967" w:rsidRDefault="001D224F" w:rsidP="00AA062F">
            <w:pPr>
              <w:jc w:val="center"/>
              <w:rPr>
                <w:rFonts w:ascii="仿宋" w:eastAsia="仿宋" w:hAnsi="仿宋"/>
                <w:sz w:val="24"/>
              </w:rPr>
            </w:pPr>
            <w:r w:rsidRPr="00441967">
              <w:rPr>
                <w:rFonts w:ascii="仿宋" w:eastAsia="仿宋" w:hAnsi="仿宋" w:hint="eastAsia"/>
                <w:sz w:val="24"/>
              </w:rPr>
              <w:t>2019年</w:t>
            </w:r>
          </w:p>
        </w:tc>
        <w:tc>
          <w:tcPr>
            <w:tcW w:w="1532" w:type="pct"/>
            <w:vAlign w:val="center"/>
          </w:tcPr>
          <w:p w:rsidR="001D224F" w:rsidRPr="00441967" w:rsidRDefault="001D224F" w:rsidP="00AA062F">
            <w:pPr>
              <w:jc w:val="center"/>
              <w:rPr>
                <w:rFonts w:ascii="仿宋" w:eastAsia="仿宋" w:hAnsi="仿宋"/>
                <w:sz w:val="24"/>
              </w:rPr>
            </w:pPr>
            <w:r w:rsidRPr="00441967">
              <w:rPr>
                <w:rFonts w:ascii="仿宋" w:eastAsia="仿宋" w:hAnsi="仿宋" w:hint="eastAsia"/>
                <w:sz w:val="24"/>
              </w:rPr>
              <w:t xml:space="preserve">8125 </w:t>
            </w:r>
          </w:p>
        </w:tc>
      </w:tr>
      <w:tr w:rsidR="001D224F" w:rsidRPr="001440C9" w:rsidTr="00AA062F">
        <w:trPr>
          <w:trHeight w:val="589"/>
        </w:trPr>
        <w:tc>
          <w:tcPr>
            <w:tcW w:w="457" w:type="pct"/>
            <w:vAlign w:val="center"/>
          </w:tcPr>
          <w:p w:rsidR="001D224F" w:rsidRPr="00441967" w:rsidRDefault="001D224F" w:rsidP="00AA062F">
            <w:pPr>
              <w:jc w:val="center"/>
              <w:rPr>
                <w:rFonts w:ascii="仿宋" w:eastAsia="仿宋" w:hAnsi="仿宋"/>
                <w:sz w:val="24"/>
              </w:rPr>
            </w:pPr>
            <w:r w:rsidRPr="00441967">
              <w:rPr>
                <w:rFonts w:ascii="仿宋" w:eastAsia="仿宋" w:hAnsi="仿宋" w:hint="eastAsia"/>
                <w:sz w:val="24"/>
              </w:rPr>
              <w:t>4</w:t>
            </w:r>
          </w:p>
        </w:tc>
        <w:tc>
          <w:tcPr>
            <w:tcW w:w="872" w:type="pct"/>
            <w:vAlign w:val="center"/>
          </w:tcPr>
          <w:p w:rsidR="001D224F" w:rsidRPr="00441967" w:rsidRDefault="001D224F" w:rsidP="00AA062F">
            <w:pPr>
              <w:jc w:val="center"/>
              <w:rPr>
                <w:rFonts w:ascii="仿宋" w:eastAsia="仿宋" w:hAnsi="仿宋"/>
                <w:sz w:val="24"/>
              </w:rPr>
            </w:pPr>
            <w:r w:rsidRPr="00441967">
              <w:rPr>
                <w:rFonts w:ascii="仿宋" w:eastAsia="仿宋" w:hAnsi="仿宋" w:hint="eastAsia"/>
                <w:sz w:val="24"/>
              </w:rPr>
              <w:t>教学大楼</w:t>
            </w:r>
          </w:p>
        </w:tc>
        <w:tc>
          <w:tcPr>
            <w:tcW w:w="793" w:type="pct"/>
            <w:vAlign w:val="center"/>
          </w:tcPr>
          <w:p w:rsidR="001D224F" w:rsidRPr="00441967" w:rsidRDefault="001D224F" w:rsidP="00AA062F">
            <w:pPr>
              <w:jc w:val="center"/>
              <w:rPr>
                <w:rFonts w:ascii="仿宋" w:eastAsia="仿宋" w:hAnsi="仿宋"/>
                <w:sz w:val="24"/>
              </w:rPr>
            </w:pPr>
            <w:r w:rsidRPr="00441967">
              <w:rPr>
                <w:rFonts w:ascii="仿宋" w:eastAsia="仿宋" w:hAnsi="仿宋" w:hint="eastAsia"/>
                <w:sz w:val="24"/>
              </w:rPr>
              <w:t xml:space="preserve">17650 </w:t>
            </w:r>
          </w:p>
        </w:tc>
        <w:tc>
          <w:tcPr>
            <w:tcW w:w="714" w:type="pct"/>
            <w:vAlign w:val="center"/>
          </w:tcPr>
          <w:p w:rsidR="001D224F" w:rsidRPr="00441967" w:rsidRDefault="001D224F" w:rsidP="00AA062F">
            <w:pPr>
              <w:jc w:val="center"/>
              <w:rPr>
                <w:rFonts w:ascii="仿宋" w:eastAsia="仿宋" w:hAnsi="仿宋"/>
                <w:sz w:val="24"/>
              </w:rPr>
            </w:pPr>
            <w:r w:rsidRPr="00441967">
              <w:rPr>
                <w:rFonts w:ascii="仿宋" w:eastAsia="仿宋" w:hAnsi="仿宋" w:hint="eastAsia"/>
                <w:sz w:val="24"/>
              </w:rPr>
              <w:t xml:space="preserve">5048 </w:t>
            </w:r>
          </w:p>
        </w:tc>
        <w:tc>
          <w:tcPr>
            <w:tcW w:w="632" w:type="pct"/>
            <w:vAlign w:val="center"/>
          </w:tcPr>
          <w:p w:rsidR="001D224F" w:rsidRPr="00441967" w:rsidRDefault="001D224F" w:rsidP="00AA062F">
            <w:pPr>
              <w:jc w:val="center"/>
              <w:rPr>
                <w:rFonts w:ascii="仿宋" w:eastAsia="仿宋" w:hAnsi="仿宋"/>
                <w:sz w:val="24"/>
              </w:rPr>
            </w:pPr>
            <w:r w:rsidRPr="00441967">
              <w:rPr>
                <w:rFonts w:ascii="仿宋" w:eastAsia="仿宋" w:hAnsi="仿宋" w:hint="eastAsia"/>
                <w:sz w:val="24"/>
              </w:rPr>
              <w:t>2020年</w:t>
            </w:r>
          </w:p>
        </w:tc>
        <w:tc>
          <w:tcPr>
            <w:tcW w:w="1532" w:type="pct"/>
            <w:vAlign w:val="center"/>
          </w:tcPr>
          <w:p w:rsidR="001D224F" w:rsidRPr="00441967" w:rsidRDefault="001D224F" w:rsidP="00AA062F">
            <w:pPr>
              <w:jc w:val="center"/>
              <w:rPr>
                <w:rFonts w:ascii="仿宋" w:eastAsia="仿宋" w:hAnsi="仿宋"/>
                <w:sz w:val="24"/>
              </w:rPr>
            </w:pPr>
            <w:r w:rsidRPr="00441967">
              <w:rPr>
                <w:rFonts w:ascii="仿宋" w:eastAsia="仿宋" w:hAnsi="仿宋" w:hint="eastAsia"/>
                <w:sz w:val="24"/>
              </w:rPr>
              <w:t xml:space="preserve">5048 </w:t>
            </w:r>
          </w:p>
        </w:tc>
      </w:tr>
      <w:tr w:rsidR="001D224F" w:rsidRPr="001440C9" w:rsidTr="00AA062F">
        <w:trPr>
          <w:trHeight w:val="513"/>
        </w:trPr>
        <w:tc>
          <w:tcPr>
            <w:tcW w:w="457" w:type="pct"/>
            <w:vAlign w:val="center"/>
          </w:tcPr>
          <w:p w:rsidR="001D224F" w:rsidRPr="00441967" w:rsidRDefault="001D224F" w:rsidP="00AA062F">
            <w:pPr>
              <w:jc w:val="center"/>
              <w:rPr>
                <w:rFonts w:ascii="仿宋" w:eastAsia="仿宋" w:hAnsi="仿宋"/>
                <w:sz w:val="24"/>
              </w:rPr>
            </w:pPr>
            <w:r w:rsidRPr="00441967">
              <w:rPr>
                <w:rFonts w:ascii="仿宋" w:eastAsia="仿宋" w:hAnsi="仿宋" w:hint="eastAsia"/>
                <w:sz w:val="24"/>
              </w:rPr>
              <w:t>5</w:t>
            </w:r>
          </w:p>
        </w:tc>
        <w:tc>
          <w:tcPr>
            <w:tcW w:w="872" w:type="pct"/>
            <w:vAlign w:val="center"/>
          </w:tcPr>
          <w:p w:rsidR="001D224F" w:rsidRPr="00441967" w:rsidRDefault="001D224F" w:rsidP="00AA062F">
            <w:pPr>
              <w:jc w:val="center"/>
              <w:rPr>
                <w:rFonts w:ascii="仿宋" w:eastAsia="仿宋" w:hAnsi="仿宋"/>
                <w:sz w:val="24"/>
              </w:rPr>
            </w:pPr>
            <w:r w:rsidRPr="00441967">
              <w:rPr>
                <w:rFonts w:ascii="仿宋" w:eastAsia="仿宋" w:hAnsi="仿宋" w:hint="eastAsia"/>
                <w:sz w:val="24"/>
              </w:rPr>
              <w:t>室内体育场馆</w:t>
            </w:r>
          </w:p>
        </w:tc>
        <w:tc>
          <w:tcPr>
            <w:tcW w:w="793" w:type="pct"/>
            <w:vAlign w:val="center"/>
          </w:tcPr>
          <w:p w:rsidR="001D224F" w:rsidRPr="00441967" w:rsidRDefault="001D224F" w:rsidP="00AA062F">
            <w:pPr>
              <w:jc w:val="center"/>
              <w:rPr>
                <w:rFonts w:ascii="仿宋" w:eastAsia="仿宋" w:hAnsi="仿宋"/>
                <w:sz w:val="24"/>
              </w:rPr>
            </w:pPr>
            <w:r w:rsidRPr="00441967">
              <w:rPr>
                <w:rFonts w:ascii="仿宋" w:eastAsia="仿宋" w:hAnsi="仿宋" w:hint="eastAsia"/>
                <w:sz w:val="24"/>
              </w:rPr>
              <w:t xml:space="preserve">6000 </w:t>
            </w:r>
          </w:p>
        </w:tc>
        <w:tc>
          <w:tcPr>
            <w:tcW w:w="714" w:type="pct"/>
            <w:vAlign w:val="center"/>
          </w:tcPr>
          <w:p w:rsidR="001D224F" w:rsidRPr="00441967" w:rsidRDefault="001D224F" w:rsidP="00AA062F">
            <w:pPr>
              <w:jc w:val="center"/>
              <w:rPr>
                <w:rFonts w:ascii="仿宋" w:eastAsia="仿宋" w:hAnsi="仿宋"/>
                <w:sz w:val="24"/>
              </w:rPr>
            </w:pPr>
            <w:r w:rsidRPr="00441967">
              <w:rPr>
                <w:rFonts w:ascii="仿宋" w:eastAsia="仿宋" w:hAnsi="仿宋" w:hint="eastAsia"/>
                <w:sz w:val="24"/>
              </w:rPr>
              <w:t xml:space="preserve">2106 </w:t>
            </w:r>
          </w:p>
        </w:tc>
        <w:tc>
          <w:tcPr>
            <w:tcW w:w="632" w:type="pct"/>
            <w:vAlign w:val="center"/>
          </w:tcPr>
          <w:p w:rsidR="001D224F" w:rsidRPr="00441967" w:rsidRDefault="001D224F" w:rsidP="00AA062F">
            <w:pPr>
              <w:jc w:val="center"/>
              <w:rPr>
                <w:rFonts w:ascii="仿宋" w:eastAsia="仿宋" w:hAnsi="仿宋"/>
                <w:sz w:val="24"/>
              </w:rPr>
            </w:pPr>
            <w:r w:rsidRPr="00441967">
              <w:rPr>
                <w:rFonts w:ascii="仿宋" w:eastAsia="仿宋" w:hAnsi="仿宋" w:hint="eastAsia"/>
                <w:sz w:val="24"/>
              </w:rPr>
              <w:t>2020年</w:t>
            </w:r>
          </w:p>
        </w:tc>
        <w:tc>
          <w:tcPr>
            <w:tcW w:w="1532" w:type="pct"/>
            <w:vAlign w:val="center"/>
          </w:tcPr>
          <w:p w:rsidR="001D224F" w:rsidRPr="00441967" w:rsidRDefault="001D224F" w:rsidP="00AA062F">
            <w:pPr>
              <w:jc w:val="center"/>
              <w:rPr>
                <w:rFonts w:ascii="仿宋" w:eastAsia="仿宋" w:hAnsi="仿宋"/>
                <w:sz w:val="24"/>
              </w:rPr>
            </w:pPr>
            <w:r w:rsidRPr="00441967">
              <w:rPr>
                <w:rFonts w:ascii="仿宋" w:eastAsia="仿宋" w:hAnsi="仿宋" w:hint="eastAsia"/>
                <w:sz w:val="24"/>
              </w:rPr>
              <w:t xml:space="preserve">2106 </w:t>
            </w:r>
          </w:p>
        </w:tc>
      </w:tr>
    </w:tbl>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w:t>
      </w:r>
      <w:r w:rsidR="001D224F">
        <w:rPr>
          <w:rFonts w:ascii="楷体" w:eastAsia="楷体" w:hAnsi="楷体" w:cs="楷体" w:hint="eastAsia"/>
          <w:sz w:val="32"/>
          <w:szCs w:val="32"/>
        </w:rPr>
        <w:t>二</w:t>
      </w:r>
      <w:r w:rsidRPr="008D6D95">
        <w:rPr>
          <w:rFonts w:ascii="楷体" w:eastAsia="楷体" w:hAnsi="楷体" w:cs="楷体" w:hint="eastAsia"/>
          <w:sz w:val="32"/>
          <w:szCs w:val="32"/>
        </w:rPr>
        <w:t>）加强实验实</w:t>
      </w:r>
      <w:proofErr w:type="gramStart"/>
      <w:r w:rsidRPr="008D6D95">
        <w:rPr>
          <w:rFonts w:ascii="楷体" w:eastAsia="楷体" w:hAnsi="楷体" w:cs="楷体" w:hint="eastAsia"/>
          <w:sz w:val="32"/>
          <w:szCs w:val="32"/>
        </w:rPr>
        <w:t>训条件</w:t>
      </w:r>
      <w:proofErr w:type="gramEnd"/>
      <w:r w:rsidRPr="008D6D95">
        <w:rPr>
          <w:rFonts w:ascii="楷体" w:eastAsia="楷体" w:hAnsi="楷体" w:cs="楷体" w:hint="eastAsia"/>
          <w:sz w:val="32"/>
          <w:szCs w:val="32"/>
        </w:rPr>
        <w:t>建设</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加强实验室、实习实训基地建设，全面规划和设计校内实验室、校内实训基地、校外实训基地紧密结合的高职实践教学体系。“十三五”末期，建成2个国家级实验实训室，6-8个省级实验实训室，20个院级实验实训室；2个国家级实训基地，8-10个省级实训基地，30个院级实训基地。努力把学院建设成为广东省高职高</w:t>
      </w:r>
      <w:proofErr w:type="gramStart"/>
      <w:r w:rsidRPr="008D6D95">
        <w:rPr>
          <w:rFonts w:ascii="仿宋" w:eastAsia="仿宋" w:hAnsi="仿宋" w:cs="仿宋" w:hint="eastAsia"/>
          <w:sz w:val="32"/>
          <w:szCs w:val="32"/>
        </w:rPr>
        <w:t>专教育</w:t>
      </w:r>
      <w:proofErr w:type="gramEnd"/>
      <w:r w:rsidRPr="008D6D95">
        <w:rPr>
          <w:rFonts w:ascii="仿宋" w:eastAsia="仿宋" w:hAnsi="仿宋" w:cs="仿宋" w:hint="eastAsia"/>
          <w:sz w:val="32"/>
          <w:szCs w:val="32"/>
        </w:rPr>
        <w:t>师资专业实践技能训练的培训基地之一，承担我省工科专业高职高</w:t>
      </w:r>
      <w:proofErr w:type="gramStart"/>
      <w:r w:rsidRPr="008D6D95">
        <w:rPr>
          <w:rFonts w:ascii="仿宋" w:eastAsia="仿宋" w:hAnsi="仿宋" w:cs="仿宋" w:hint="eastAsia"/>
          <w:sz w:val="32"/>
          <w:szCs w:val="32"/>
        </w:rPr>
        <w:t>专教育</w:t>
      </w:r>
      <w:proofErr w:type="gramEnd"/>
      <w:r w:rsidRPr="008D6D95">
        <w:rPr>
          <w:rFonts w:ascii="仿宋" w:eastAsia="仿宋" w:hAnsi="仿宋" w:cs="仿宋" w:hint="eastAsia"/>
          <w:sz w:val="32"/>
          <w:szCs w:val="32"/>
        </w:rPr>
        <w:t>师资的培养任务。</w:t>
      </w:r>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w:t>
      </w:r>
      <w:r w:rsidR="001D224F">
        <w:rPr>
          <w:rFonts w:ascii="楷体" w:eastAsia="楷体" w:hAnsi="楷体" w:cs="楷体" w:hint="eastAsia"/>
          <w:sz w:val="32"/>
          <w:szCs w:val="32"/>
        </w:rPr>
        <w:t>三</w:t>
      </w:r>
      <w:r w:rsidRPr="008D6D95">
        <w:rPr>
          <w:rFonts w:ascii="楷体" w:eastAsia="楷体" w:hAnsi="楷体" w:cs="楷体" w:hint="eastAsia"/>
          <w:sz w:val="32"/>
          <w:szCs w:val="32"/>
        </w:rPr>
        <w:t>）图书馆建设</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以观念创新带动体制创新、机制创新、服务创新，推进图书馆资源保障体系建设和信息服务体系建设。到“十三五”末，馆舍面积争取达到2</w:t>
      </w:r>
      <w:r w:rsidR="001E1547">
        <w:rPr>
          <w:rFonts w:ascii="仿宋" w:eastAsia="仿宋" w:hAnsi="仿宋" w:cs="仿宋" w:hint="eastAsia"/>
          <w:sz w:val="32"/>
          <w:szCs w:val="32"/>
        </w:rPr>
        <w:t>5</w:t>
      </w:r>
      <w:r w:rsidRPr="008D6D95">
        <w:rPr>
          <w:rFonts w:ascii="仿宋" w:eastAsia="仿宋" w:hAnsi="仿宋" w:cs="仿宋" w:hint="eastAsia"/>
          <w:sz w:val="32"/>
          <w:szCs w:val="32"/>
        </w:rPr>
        <w:t>000㎡。根据</w:t>
      </w:r>
      <w:r w:rsidR="001D224F">
        <w:rPr>
          <w:rFonts w:ascii="仿宋" w:eastAsia="仿宋" w:hAnsi="仿宋" w:cs="仿宋" w:hint="eastAsia"/>
          <w:sz w:val="32"/>
          <w:szCs w:val="32"/>
        </w:rPr>
        <w:t>学院</w:t>
      </w:r>
      <w:r w:rsidRPr="008D6D95">
        <w:rPr>
          <w:rFonts w:ascii="仿宋" w:eastAsia="仿宋" w:hAnsi="仿宋" w:cs="仿宋" w:hint="eastAsia"/>
          <w:sz w:val="32"/>
          <w:szCs w:val="32"/>
        </w:rPr>
        <w:t>专业设置和重点专业的建设情况，根据教学与科研的需要以及高职院校用户需求特点，逐年增加馆藏纸质文献规模，纸质图书馆藏量达到60万册,保</w:t>
      </w:r>
      <w:r w:rsidRPr="008D6D95">
        <w:rPr>
          <w:rFonts w:ascii="仿宋" w:eastAsia="仿宋" w:hAnsi="仿宋" w:cs="仿宋" w:hint="eastAsia"/>
          <w:sz w:val="32"/>
          <w:szCs w:val="32"/>
        </w:rPr>
        <w:lastRenderedPageBreak/>
        <w:t>证</w:t>
      </w:r>
      <w:proofErr w:type="gramStart"/>
      <w:r w:rsidRPr="008D6D95">
        <w:rPr>
          <w:rFonts w:ascii="仿宋" w:eastAsia="仿宋" w:hAnsi="仿宋" w:cs="仿宋" w:hint="eastAsia"/>
          <w:sz w:val="32"/>
          <w:szCs w:val="32"/>
        </w:rPr>
        <w:t>生均图书册</w:t>
      </w:r>
      <w:proofErr w:type="gramEnd"/>
      <w:r w:rsidRPr="008D6D95">
        <w:rPr>
          <w:rFonts w:ascii="仿宋" w:eastAsia="仿宋" w:hAnsi="仿宋" w:cs="仿宋" w:hint="eastAsia"/>
          <w:sz w:val="32"/>
          <w:szCs w:val="32"/>
        </w:rPr>
        <w:t>数达到60册/生，年平均图书递增量达到3册/生以上，优化馆藏结构，加强电子资源的比例，争取纸质资源与电子资源经费比例达到1：1，二者形成有机互补，建立起科学、合理的文献信息资源体系。关注读者决策采购（PAD）模式，克服传统读者荐书的局限性，针对所有读者的文献需求，真正实现信息获取的人人平等。</w:t>
      </w:r>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w:t>
      </w:r>
      <w:r w:rsidR="001D224F">
        <w:rPr>
          <w:rFonts w:ascii="楷体" w:eastAsia="楷体" w:hAnsi="楷体" w:cs="楷体" w:hint="eastAsia"/>
          <w:sz w:val="32"/>
          <w:szCs w:val="32"/>
        </w:rPr>
        <w:t>四</w:t>
      </w:r>
      <w:r w:rsidRPr="008D6D95">
        <w:rPr>
          <w:rFonts w:ascii="楷体" w:eastAsia="楷体" w:hAnsi="楷体" w:cs="楷体" w:hint="eastAsia"/>
          <w:sz w:val="32"/>
          <w:szCs w:val="32"/>
        </w:rPr>
        <w:t>）智慧校园信息化建设</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十三五时期，夯实数字校园建设的基础，积极探索推进智慧校园建设，探索借助网络技术、感知技术等现代先进的信息技术，为实现绿色节能、平安和谐、科学决策、服务便捷的校园综合服务环境而不懈努力。</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1.实现三个理念转变</w:t>
      </w:r>
      <w:r w:rsidR="001D224F">
        <w:rPr>
          <w:rFonts w:ascii="仿宋" w:eastAsia="仿宋" w:hAnsi="仿宋" w:cs="仿宋" w:hint="eastAsia"/>
          <w:sz w:val="32"/>
          <w:szCs w:val="32"/>
        </w:rPr>
        <w:t>。</w:t>
      </w:r>
      <w:r w:rsidRPr="008D6D95">
        <w:rPr>
          <w:rFonts w:ascii="仿宋" w:eastAsia="仿宋" w:hAnsi="仿宋" w:cs="仿宋" w:hint="eastAsia"/>
          <w:sz w:val="32"/>
          <w:szCs w:val="32"/>
        </w:rPr>
        <w:t>从关注局部向关注整体转变；从关注管理向关注服务转变；从关注功能实现向关注以人为本的服务提供转变。</w:t>
      </w:r>
    </w:p>
    <w:p w:rsidR="001E7313" w:rsidRPr="001E7313"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2.重点建设好四项工程</w:t>
      </w:r>
      <w:r w:rsidR="001D224F">
        <w:rPr>
          <w:rFonts w:ascii="仿宋" w:eastAsia="仿宋" w:hAnsi="仿宋" w:cs="仿宋" w:hint="eastAsia"/>
          <w:sz w:val="32"/>
          <w:szCs w:val="32"/>
        </w:rPr>
        <w:t>。</w:t>
      </w:r>
      <w:r w:rsidR="001E7313" w:rsidRPr="00CF455C">
        <w:rPr>
          <w:rFonts w:ascii="仿宋" w:eastAsia="仿宋" w:hAnsi="仿宋" w:cs="仿宋" w:hint="eastAsia"/>
          <w:sz w:val="32"/>
          <w:szCs w:val="32"/>
        </w:rPr>
        <w:t>校园主干网络基础设施实现万</w:t>
      </w:r>
      <w:r w:rsidR="001E7313" w:rsidRPr="00CF455C">
        <w:rPr>
          <w:rFonts w:ascii="仿宋" w:eastAsia="仿宋" w:hAnsi="仿宋" w:cs="仿宋"/>
          <w:sz w:val="32"/>
          <w:szCs w:val="32"/>
        </w:rPr>
        <w:t>兆</w:t>
      </w:r>
      <w:r w:rsidR="001E7313" w:rsidRPr="00CF455C">
        <w:rPr>
          <w:rFonts w:ascii="仿宋" w:eastAsia="仿宋" w:hAnsi="仿宋" w:cs="仿宋" w:hint="eastAsia"/>
          <w:sz w:val="32"/>
          <w:szCs w:val="32"/>
        </w:rPr>
        <w:t>光网升级和无线网络全覆盖；推进管理信息一体化网络平台建设，</w:t>
      </w:r>
      <w:r w:rsidR="00CF455C" w:rsidRPr="00CF455C">
        <w:rPr>
          <w:rFonts w:ascii="仿宋" w:eastAsia="仿宋" w:hAnsi="仿宋" w:cs="仿宋" w:hint="eastAsia"/>
          <w:sz w:val="32"/>
          <w:szCs w:val="32"/>
        </w:rPr>
        <w:t>构建</w:t>
      </w:r>
      <w:r w:rsidR="00CF455C" w:rsidRPr="00CF455C">
        <w:rPr>
          <w:rFonts w:ascii="仿宋" w:eastAsia="仿宋" w:hAnsi="仿宋" w:cs="仿宋"/>
          <w:sz w:val="32"/>
          <w:szCs w:val="32"/>
        </w:rPr>
        <w:t>以三大基础数据平台为核心的，涵盖教学管理各方面的</w:t>
      </w:r>
      <w:r w:rsidR="00CF455C" w:rsidRPr="00CF455C">
        <w:rPr>
          <w:rFonts w:ascii="仿宋" w:eastAsia="仿宋" w:hAnsi="仿宋" w:cs="仿宋" w:hint="eastAsia"/>
          <w:sz w:val="32"/>
          <w:szCs w:val="32"/>
        </w:rPr>
        <w:t>30个</w:t>
      </w:r>
      <w:r w:rsidR="00CF455C" w:rsidRPr="00CF455C">
        <w:rPr>
          <w:rFonts w:ascii="仿宋" w:eastAsia="仿宋" w:hAnsi="仿宋" w:cs="仿宋"/>
          <w:sz w:val="32"/>
          <w:szCs w:val="32"/>
        </w:rPr>
        <w:t>信息子系统</w:t>
      </w:r>
      <w:r w:rsidR="00CF455C" w:rsidRPr="00CF455C">
        <w:rPr>
          <w:rFonts w:ascii="仿宋" w:eastAsia="仿宋" w:hAnsi="仿宋" w:cs="仿宋" w:hint="eastAsia"/>
          <w:sz w:val="32"/>
          <w:szCs w:val="32"/>
        </w:rPr>
        <w:t>，</w:t>
      </w:r>
      <w:r w:rsidR="001E7313" w:rsidRPr="00CF455C">
        <w:rPr>
          <w:rFonts w:ascii="仿宋" w:eastAsia="仿宋" w:hAnsi="仿宋" w:cs="仿宋" w:hint="eastAsia"/>
          <w:sz w:val="32"/>
          <w:szCs w:val="32"/>
        </w:rPr>
        <w:t>实现信息资源互联共享，</w:t>
      </w:r>
      <w:r w:rsidR="001E7313" w:rsidRPr="008D6D95">
        <w:rPr>
          <w:rFonts w:ascii="仿宋" w:eastAsia="仿宋" w:hAnsi="仿宋" w:cs="仿宋" w:hint="eastAsia"/>
          <w:sz w:val="32"/>
          <w:szCs w:val="32"/>
        </w:rPr>
        <w:t>提供便捷高效的“一站</w:t>
      </w:r>
      <w:r w:rsidR="001E7313" w:rsidRPr="00CF455C">
        <w:rPr>
          <w:rFonts w:ascii="仿宋" w:eastAsia="仿宋" w:hAnsi="仿宋" w:cs="仿宋" w:hint="eastAsia"/>
          <w:sz w:val="32"/>
          <w:szCs w:val="32"/>
        </w:rPr>
        <w:t>式”服务、</w:t>
      </w:r>
      <w:r w:rsidR="001E7313" w:rsidRPr="00CF455C">
        <w:rPr>
          <w:rFonts w:ascii="仿宋" w:eastAsia="仿宋" w:hAnsi="仿宋" w:cs="仿宋"/>
          <w:sz w:val="32"/>
          <w:szCs w:val="32"/>
        </w:rPr>
        <w:t>实现业务子系统信息化</w:t>
      </w:r>
      <w:r w:rsidR="001E7313" w:rsidRPr="00CF455C">
        <w:rPr>
          <w:rFonts w:ascii="仿宋" w:eastAsia="仿宋" w:hAnsi="仿宋" w:cs="仿宋" w:hint="eastAsia"/>
          <w:sz w:val="32"/>
          <w:szCs w:val="32"/>
        </w:rPr>
        <w:t>驱动</w:t>
      </w:r>
      <w:r w:rsidR="001E7313" w:rsidRPr="00CF455C">
        <w:rPr>
          <w:rFonts w:ascii="仿宋" w:eastAsia="仿宋" w:hAnsi="仿宋" w:cs="仿宋"/>
          <w:sz w:val="32"/>
          <w:szCs w:val="32"/>
        </w:rPr>
        <w:t>由现有的</w:t>
      </w:r>
      <w:r w:rsidR="001E7313" w:rsidRPr="00CF455C">
        <w:rPr>
          <w:rFonts w:ascii="仿宋" w:eastAsia="仿宋" w:hAnsi="仿宋" w:cs="仿宋" w:hint="eastAsia"/>
          <w:sz w:val="32"/>
          <w:szCs w:val="32"/>
        </w:rPr>
        <w:t>30</w:t>
      </w:r>
      <w:r w:rsidR="001E7313" w:rsidRPr="00CF455C">
        <w:rPr>
          <w:rFonts w:ascii="仿宋" w:eastAsia="仿宋" w:hAnsi="仿宋" w:cs="仿宋"/>
          <w:sz w:val="32"/>
          <w:szCs w:val="32"/>
        </w:rPr>
        <w:t>%</w:t>
      </w:r>
      <w:r w:rsidR="001E7313" w:rsidRPr="00CF455C">
        <w:rPr>
          <w:rFonts w:ascii="仿宋" w:eastAsia="仿宋" w:hAnsi="仿宋" w:cs="仿宋" w:hint="eastAsia"/>
          <w:sz w:val="32"/>
          <w:szCs w:val="32"/>
        </w:rPr>
        <w:t>到</w:t>
      </w:r>
      <w:r w:rsidR="001E7313" w:rsidRPr="00CF455C">
        <w:rPr>
          <w:rFonts w:ascii="仿宋" w:eastAsia="仿宋" w:hAnsi="仿宋" w:cs="仿宋"/>
          <w:sz w:val="32"/>
          <w:szCs w:val="32"/>
        </w:rPr>
        <w:t>90%的转变</w:t>
      </w:r>
      <w:r w:rsidR="001E7313" w:rsidRPr="00CF455C">
        <w:rPr>
          <w:rFonts w:ascii="仿宋" w:eastAsia="仿宋" w:hAnsi="仿宋" w:cs="仿宋" w:hint="eastAsia"/>
          <w:sz w:val="32"/>
          <w:szCs w:val="32"/>
        </w:rPr>
        <w:t>；</w:t>
      </w:r>
      <w:r w:rsidR="001E7313" w:rsidRPr="008D6D95">
        <w:rPr>
          <w:rFonts w:ascii="仿宋" w:eastAsia="仿宋" w:hAnsi="仿宋" w:cs="仿宋" w:hint="eastAsia"/>
          <w:sz w:val="32"/>
          <w:szCs w:val="32"/>
        </w:rPr>
        <w:t>积极探索科学有</w:t>
      </w:r>
      <w:r w:rsidR="001E7313">
        <w:rPr>
          <w:rFonts w:ascii="仿宋" w:eastAsia="仿宋" w:hAnsi="仿宋" w:cs="仿宋" w:hint="eastAsia"/>
          <w:sz w:val="32"/>
          <w:szCs w:val="32"/>
        </w:rPr>
        <w:t>效</w:t>
      </w:r>
      <w:r w:rsidR="001E7313" w:rsidRPr="00CF455C">
        <w:rPr>
          <w:rFonts w:ascii="仿宋" w:eastAsia="仿宋" w:hAnsi="仿宋" w:cs="仿宋" w:hint="eastAsia"/>
          <w:sz w:val="32"/>
          <w:szCs w:val="32"/>
        </w:rPr>
        <w:t>的运用现代信息技术进行互动教学的新模式，建立“在线学习平台”、</w:t>
      </w:r>
      <w:r w:rsidR="001E7313" w:rsidRPr="00CF455C">
        <w:rPr>
          <w:rFonts w:ascii="仿宋" w:eastAsia="仿宋" w:hAnsi="仿宋" w:cs="仿宋"/>
          <w:sz w:val="32"/>
          <w:szCs w:val="32"/>
        </w:rPr>
        <w:t>实现10000</w:t>
      </w:r>
      <w:r w:rsidR="001E7313" w:rsidRPr="00CF455C">
        <w:rPr>
          <w:rFonts w:ascii="仿宋" w:eastAsia="仿宋" w:hAnsi="仿宋" w:cs="仿宋" w:hint="eastAsia"/>
          <w:sz w:val="32"/>
          <w:szCs w:val="32"/>
        </w:rPr>
        <w:t>人次</w:t>
      </w:r>
      <w:r w:rsidR="001E7313" w:rsidRPr="00CF455C">
        <w:rPr>
          <w:rFonts w:ascii="仿宋" w:eastAsia="仿宋" w:hAnsi="仿宋" w:cs="仿宋"/>
          <w:sz w:val="32"/>
          <w:szCs w:val="32"/>
        </w:rPr>
        <w:t>的学年在线学习体量，通过线上支持，进一步丰富学习模式拓展学习范</w:t>
      </w:r>
      <w:r w:rsidR="001E7313" w:rsidRPr="00CF455C">
        <w:rPr>
          <w:rFonts w:ascii="仿宋" w:eastAsia="仿宋" w:hAnsi="仿宋" w:cs="仿宋"/>
          <w:sz w:val="32"/>
          <w:szCs w:val="32"/>
        </w:rPr>
        <w:lastRenderedPageBreak/>
        <w:t>围。</w:t>
      </w:r>
      <w:r w:rsidR="001E7313" w:rsidRPr="00CF455C">
        <w:rPr>
          <w:rFonts w:ascii="仿宋" w:eastAsia="仿宋" w:hAnsi="仿宋" w:cs="仿宋" w:hint="eastAsia"/>
          <w:sz w:val="32"/>
          <w:szCs w:val="32"/>
        </w:rPr>
        <w:t>加强模拟仿真实训室和</w:t>
      </w:r>
      <w:r w:rsidR="001E7313" w:rsidRPr="00CF455C">
        <w:rPr>
          <w:rFonts w:ascii="仿宋" w:eastAsia="仿宋" w:hAnsi="仿宋" w:cs="仿宋"/>
          <w:sz w:val="32"/>
          <w:szCs w:val="32"/>
        </w:rPr>
        <w:t>智慧课室</w:t>
      </w:r>
      <w:r w:rsidR="001E7313" w:rsidRPr="00CF455C">
        <w:rPr>
          <w:rFonts w:ascii="仿宋" w:eastAsia="仿宋" w:hAnsi="仿宋" w:cs="仿宋" w:hint="eastAsia"/>
          <w:sz w:val="32"/>
          <w:szCs w:val="32"/>
        </w:rPr>
        <w:t>建设、</w:t>
      </w:r>
      <w:r w:rsidR="001E7313" w:rsidRPr="00CF455C">
        <w:rPr>
          <w:rFonts w:ascii="仿宋" w:eastAsia="仿宋" w:hAnsi="仿宋" w:cs="仿宋"/>
          <w:sz w:val="32"/>
          <w:szCs w:val="32"/>
        </w:rPr>
        <w:t>由现在的</w:t>
      </w:r>
      <w:r w:rsidR="001E7313" w:rsidRPr="00CF455C">
        <w:rPr>
          <w:rFonts w:ascii="仿宋" w:eastAsia="仿宋" w:hAnsi="仿宋" w:cs="仿宋" w:hint="eastAsia"/>
          <w:sz w:val="32"/>
          <w:szCs w:val="32"/>
        </w:rPr>
        <w:t>100</w:t>
      </w:r>
      <w:r w:rsidR="001E7313" w:rsidRPr="00CF455C">
        <w:rPr>
          <w:rFonts w:ascii="仿宋" w:eastAsia="仿宋" w:hAnsi="仿宋" w:cs="仿宋"/>
          <w:sz w:val="32"/>
          <w:szCs w:val="32"/>
        </w:rPr>
        <w:t>%的传统PC</w:t>
      </w:r>
      <w:r w:rsidR="001E7313" w:rsidRPr="00CF455C">
        <w:rPr>
          <w:rFonts w:ascii="仿宋" w:eastAsia="仿宋" w:hAnsi="仿宋" w:cs="仿宋" w:hint="eastAsia"/>
          <w:sz w:val="32"/>
          <w:szCs w:val="32"/>
        </w:rPr>
        <w:t>实训室</w:t>
      </w:r>
      <w:r w:rsidR="001E7313" w:rsidRPr="00CF455C">
        <w:rPr>
          <w:rFonts w:ascii="仿宋" w:eastAsia="仿宋" w:hAnsi="仿宋" w:cs="仿宋"/>
          <w:sz w:val="32"/>
          <w:szCs w:val="32"/>
        </w:rPr>
        <w:t>向</w:t>
      </w:r>
      <w:r w:rsidR="001E7313" w:rsidRPr="00CF455C">
        <w:rPr>
          <w:rFonts w:ascii="仿宋" w:eastAsia="仿宋" w:hAnsi="仿宋" w:cs="仿宋" w:hint="eastAsia"/>
          <w:sz w:val="32"/>
          <w:szCs w:val="32"/>
        </w:rPr>
        <w:t>50</w:t>
      </w:r>
      <w:r w:rsidR="001E7313" w:rsidRPr="00CF455C">
        <w:rPr>
          <w:rFonts w:ascii="仿宋" w:eastAsia="仿宋" w:hAnsi="仿宋" w:cs="仿宋"/>
          <w:sz w:val="32"/>
          <w:szCs w:val="32"/>
        </w:rPr>
        <w:t>%</w:t>
      </w:r>
      <w:r w:rsidR="001E7313" w:rsidRPr="00CF455C">
        <w:rPr>
          <w:rFonts w:ascii="仿宋" w:eastAsia="仿宋" w:hAnsi="仿宋" w:cs="仿宋" w:hint="eastAsia"/>
          <w:sz w:val="32"/>
          <w:szCs w:val="32"/>
        </w:rPr>
        <w:t>的专业</w:t>
      </w:r>
      <w:r w:rsidR="001E7313" w:rsidRPr="00CF455C">
        <w:rPr>
          <w:rFonts w:ascii="仿宋" w:eastAsia="仿宋" w:hAnsi="仿宋" w:cs="仿宋"/>
          <w:sz w:val="32"/>
          <w:szCs w:val="32"/>
        </w:rPr>
        <w:t>“</w:t>
      </w:r>
      <w:r w:rsidR="001E7313" w:rsidRPr="00CF455C">
        <w:rPr>
          <w:rFonts w:ascii="仿宋" w:eastAsia="仿宋" w:hAnsi="仿宋" w:cs="仿宋" w:hint="eastAsia"/>
          <w:sz w:val="32"/>
          <w:szCs w:val="32"/>
        </w:rPr>
        <w:t>云</w:t>
      </w:r>
      <w:r w:rsidR="001E7313" w:rsidRPr="00CF455C">
        <w:rPr>
          <w:rFonts w:ascii="仿宋" w:eastAsia="仿宋" w:hAnsi="仿宋" w:cs="仿宋"/>
          <w:sz w:val="32"/>
          <w:szCs w:val="32"/>
        </w:rPr>
        <w:t>实训室”+100%</w:t>
      </w:r>
      <w:r w:rsidR="001E7313" w:rsidRPr="00CF455C">
        <w:rPr>
          <w:rFonts w:ascii="仿宋" w:eastAsia="仿宋" w:hAnsi="仿宋" w:cs="仿宋" w:hint="eastAsia"/>
          <w:sz w:val="32"/>
          <w:szCs w:val="32"/>
        </w:rPr>
        <w:t>公共</w:t>
      </w:r>
      <w:r w:rsidR="001E7313" w:rsidRPr="00CF455C">
        <w:rPr>
          <w:rFonts w:ascii="仿宋" w:eastAsia="仿宋" w:hAnsi="仿宋" w:cs="仿宋"/>
          <w:sz w:val="32"/>
          <w:szCs w:val="32"/>
        </w:rPr>
        <w:t>“</w:t>
      </w:r>
      <w:r w:rsidR="001E7313" w:rsidRPr="00CF455C">
        <w:rPr>
          <w:rFonts w:ascii="仿宋" w:eastAsia="仿宋" w:hAnsi="仿宋" w:cs="仿宋" w:hint="eastAsia"/>
          <w:sz w:val="32"/>
          <w:szCs w:val="32"/>
        </w:rPr>
        <w:t>云</w:t>
      </w:r>
      <w:r w:rsidR="001E7313" w:rsidRPr="00CF455C">
        <w:rPr>
          <w:rFonts w:ascii="仿宋" w:eastAsia="仿宋" w:hAnsi="仿宋" w:cs="仿宋"/>
          <w:sz w:val="32"/>
          <w:szCs w:val="32"/>
        </w:rPr>
        <w:t>实训室”+50%的专业PC实训室转变</w:t>
      </w:r>
      <w:r w:rsidR="001E7313" w:rsidRPr="00CF455C">
        <w:rPr>
          <w:rFonts w:ascii="仿宋" w:eastAsia="仿宋" w:hAnsi="仿宋" w:cs="仿宋" w:hint="eastAsia"/>
          <w:sz w:val="32"/>
          <w:szCs w:val="32"/>
        </w:rPr>
        <w:t>。提升学院教育教学的现代化水平；推进</w:t>
      </w:r>
      <w:proofErr w:type="gramStart"/>
      <w:r w:rsidR="001E7313" w:rsidRPr="00CF455C">
        <w:rPr>
          <w:rFonts w:ascii="仿宋" w:eastAsia="仿宋" w:hAnsi="仿宋" w:cs="仿宋" w:hint="eastAsia"/>
          <w:sz w:val="32"/>
          <w:szCs w:val="32"/>
        </w:rPr>
        <w:t>云计</w:t>
      </w:r>
      <w:r w:rsidR="001E7313" w:rsidRPr="008D6D95">
        <w:rPr>
          <w:rFonts w:ascii="仿宋" w:eastAsia="仿宋" w:hAnsi="仿宋" w:cs="仿宋" w:hint="eastAsia"/>
          <w:sz w:val="32"/>
          <w:szCs w:val="32"/>
        </w:rPr>
        <w:t>算</w:t>
      </w:r>
      <w:proofErr w:type="gramEnd"/>
      <w:r w:rsidR="001E7313" w:rsidRPr="008D6D95">
        <w:rPr>
          <w:rFonts w:ascii="仿宋" w:eastAsia="仿宋" w:hAnsi="仿宋" w:cs="仿宋" w:hint="eastAsia"/>
          <w:sz w:val="32"/>
          <w:szCs w:val="32"/>
        </w:rPr>
        <w:t>及大数据技术的应用，探索提升数据中心智慧处理能力</w:t>
      </w:r>
      <w:r w:rsidR="00CF455C">
        <w:rPr>
          <w:rFonts w:ascii="仿宋" w:eastAsia="仿宋" w:hAnsi="仿宋" w:cs="仿宋" w:hint="eastAsia"/>
          <w:sz w:val="32"/>
          <w:szCs w:val="32"/>
        </w:rPr>
        <w:t>，实现</w:t>
      </w:r>
      <w:r w:rsidR="001E7313" w:rsidRPr="00CF455C">
        <w:rPr>
          <w:rFonts w:ascii="仿宋" w:eastAsia="仿宋" w:hAnsi="仿宋" w:cs="仿宋" w:hint="eastAsia"/>
          <w:sz w:val="32"/>
          <w:szCs w:val="32"/>
        </w:rPr>
        <w:t>由</w:t>
      </w:r>
      <w:r w:rsidR="001E7313" w:rsidRPr="00CF455C">
        <w:rPr>
          <w:rFonts w:ascii="仿宋" w:eastAsia="仿宋" w:hAnsi="仿宋" w:cs="仿宋"/>
          <w:sz w:val="32"/>
          <w:szCs w:val="32"/>
        </w:rPr>
        <w:t>现有的</w:t>
      </w:r>
      <w:r w:rsidR="001E7313" w:rsidRPr="00CF455C">
        <w:rPr>
          <w:rFonts w:ascii="仿宋" w:eastAsia="仿宋" w:hAnsi="仿宋" w:cs="仿宋" w:hint="eastAsia"/>
          <w:sz w:val="32"/>
          <w:szCs w:val="32"/>
        </w:rPr>
        <w:t>10</w:t>
      </w:r>
      <w:r w:rsidR="001E7313" w:rsidRPr="00CF455C">
        <w:rPr>
          <w:rFonts w:ascii="仿宋" w:eastAsia="仿宋" w:hAnsi="仿宋" w:cs="仿宋"/>
          <w:sz w:val="32"/>
          <w:szCs w:val="32"/>
        </w:rPr>
        <w:t>%向3</w:t>
      </w:r>
      <w:r w:rsidR="001E7313" w:rsidRPr="00CF455C">
        <w:rPr>
          <w:rFonts w:ascii="仿宋" w:eastAsia="仿宋" w:hAnsi="仿宋" w:cs="仿宋" w:hint="eastAsia"/>
          <w:sz w:val="32"/>
          <w:szCs w:val="32"/>
        </w:rPr>
        <w:t>0</w:t>
      </w:r>
      <w:r w:rsidR="001E7313" w:rsidRPr="00CF455C">
        <w:rPr>
          <w:rFonts w:ascii="仿宋" w:eastAsia="仿宋" w:hAnsi="仿宋" w:cs="仿宋"/>
          <w:sz w:val="32"/>
          <w:szCs w:val="32"/>
        </w:rPr>
        <w:t>%的水平转变</w:t>
      </w:r>
      <w:r w:rsidR="001E7313">
        <w:rPr>
          <w:rFonts w:ascii="仿宋" w:eastAsia="仿宋" w:hAnsi="仿宋" w:cs="仿宋" w:hint="eastAsia"/>
          <w:sz w:val="32"/>
          <w:szCs w:val="32"/>
        </w:rPr>
        <w:t>。</w:t>
      </w:r>
    </w:p>
    <w:p w:rsidR="006B59CE" w:rsidRPr="008D6D95" w:rsidRDefault="000154D9">
      <w:pPr>
        <w:pStyle w:val="2"/>
      </w:pPr>
      <w:bookmarkStart w:id="27" w:name="_Toc449341003"/>
      <w:r w:rsidRPr="008D6D95">
        <w:rPr>
          <w:rFonts w:hint="eastAsia"/>
        </w:rPr>
        <w:t>六、加强</w:t>
      </w:r>
      <w:r w:rsidR="00465453" w:rsidRPr="008D6D95">
        <w:rPr>
          <w:rFonts w:hint="eastAsia"/>
        </w:rPr>
        <w:t>思政</w:t>
      </w:r>
      <w:r w:rsidRPr="008D6D95">
        <w:rPr>
          <w:rFonts w:hint="eastAsia"/>
        </w:rPr>
        <w:t>党建群团工作，坚持立德树人思想引领</w:t>
      </w:r>
      <w:bookmarkEnd w:id="27"/>
    </w:p>
    <w:p w:rsidR="00420CA1" w:rsidRPr="00420CA1" w:rsidRDefault="00420CA1" w:rsidP="00420CA1">
      <w:pPr>
        <w:spacing w:line="560" w:lineRule="exact"/>
        <w:ind w:firstLineChars="200" w:firstLine="640"/>
        <w:rPr>
          <w:rFonts w:ascii="楷体" w:eastAsia="楷体" w:hAnsi="楷体" w:cs="仿宋"/>
          <w:sz w:val="32"/>
          <w:szCs w:val="32"/>
        </w:rPr>
      </w:pPr>
      <w:r w:rsidRPr="00420CA1">
        <w:rPr>
          <w:rFonts w:ascii="楷体" w:eastAsia="楷体" w:hAnsi="楷体" w:cs="仿宋" w:hint="eastAsia"/>
          <w:sz w:val="32"/>
          <w:szCs w:val="32"/>
        </w:rPr>
        <w:t>（一）充分发挥思想政治</w:t>
      </w:r>
      <w:proofErr w:type="gramStart"/>
      <w:r w:rsidRPr="00420CA1">
        <w:rPr>
          <w:rFonts w:ascii="楷体" w:eastAsia="楷体" w:hAnsi="楷体" w:cs="仿宋" w:hint="eastAsia"/>
          <w:sz w:val="32"/>
          <w:szCs w:val="32"/>
        </w:rPr>
        <w:t>理论课主渠道</w:t>
      </w:r>
      <w:proofErr w:type="gramEnd"/>
      <w:r w:rsidRPr="00420CA1">
        <w:rPr>
          <w:rFonts w:ascii="楷体" w:eastAsia="楷体" w:hAnsi="楷体" w:cs="仿宋" w:hint="eastAsia"/>
          <w:sz w:val="32"/>
          <w:szCs w:val="32"/>
        </w:rPr>
        <w:t>作用，坚定理想信念</w:t>
      </w:r>
    </w:p>
    <w:p w:rsidR="00420CA1" w:rsidRPr="00420CA1" w:rsidRDefault="00420CA1" w:rsidP="00420CA1">
      <w:pPr>
        <w:spacing w:line="560" w:lineRule="exact"/>
        <w:ind w:firstLineChars="200" w:firstLine="640"/>
        <w:rPr>
          <w:rFonts w:ascii="仿宋" w:eastAsia="仿宋" w:hAnsi="仿宋" w:cs="仿宋"/>
          <w:sz w:val="32"/>
          <w:szCs w:val="32"/>
        </w:rPr>
      </w:pPr>
      <w:r w:rsidRPr="00420CA1">
        <w:rPr>
          <w:rFonts w:ascii="仿宋" w:eastAsia="仿宋" w:hAnsi="仿宋" w:cs="仿宋" w:hint="eastAsia"/>
          <w:sz w:val="32"/>
          <w:szCs w:val="32"/>
        </w:rPr>
        <w:t>1.以师资队伍建设为抓手，打造一支政治坚定、结构合理、业务精湛的思想政治理论课教师队伍</w:t>
      </w:r>
      <w:r>
        <w:rPr>
          <w:rFonts w:ascii="仿宋" w:eastAsia="仿宋" w:hAnsi="仿宋" w:cs="仿宋" w:hint="eastAsia"/>
          <w:sz w:val="32"/>
          <w:szCs w:val="32"/>
        </w:rPr>
        <w:t>。</w:t>
      </w:r>
      <w:r w:rsidRPr="00420CA1">
        <w:rPr>
          <w:rFonts w:ascii="仿宋" w:eastAsia="仿宋" w:hAnsi="仿宋" w:cs="仿宋" w:hint="eastAsia"/>
          <w:sz w:val="32"/>
          <w:szCs w:val="32"/>
        </w:rPr>
        <w:t>“善之本在教，教之本在师。”通过内培与外引方式打破师资高学历高职称瓶颈；加强师德建设，严格教师管理；完善教师培养培训体系，鼓励和支持教师参加各类学习培训、学术交流和社会考察；以中青年教师为骨干，建设一支理想信念坚定、道德品质高尚、理论功底扎实、教学能力突出，对马克思主义理论真学、真懂、真信、真用的高素质思想政治理论</w:t>
      </w:r>
      <w:r>
        <w:rPr>
          <w:rFonts w:ascii="仿宋" w:eastAsia="仿宋" w:hAnsi="仿宋" w:cs="仿宋" w:hint="eastAsia"/>
          <w:sz w:val="32"/>
          <w:szCs w:val="32"/>
        </w:rPr>
        <w:t>课</w:t>
      </w:r>
      <w:r w:rsidRPr="00420CA1">
        <w:rPr>
          <w:rFonts w:ascii="仿宋" w:eastAsia="仿宋" w:hAnsi="仿宋" w:cs="仿宋" w:hint="eastAsia"/>
          <w:sz w:val="32"/>
          <w:szCs w:val="32"/>
        </w:rPr>
        <w:t>教师队伍，形成专兼结合、结构合理的优秀教学团队和人才培养体系。</w:t>
      </w:r>
    </w:p>
    <w:p w:rsidR="00420CA1" w:rsidRPr="00420CA1" w:rsidRDefault="00420CA1" w:rsidP="00420CA1">
      <w:pPr>
        <w:spacing w:line="560" w:lineRule="exact"/>
        <w:ind w:firstLineChars="200" w:firstLine="640"/>
        <w:rPr>
          <w:rFonts w:ascii="仿宋" w:eastAsia="仿宋" w:hAnsi="仿宋" w:cs="仿宋"/>
          <w:sz w:val="32"/>
          <w:szCs w:val="32"/>
        </w:rPr>
      </w:pPr>
      <w:r w:rsidRPr="00420CA1">
        <w:rPr>
          <w:rFonts w:ascii="仿宋" w:eastAsia="仿宋" w:hAnsi="仿宋" w:cs="仿宋" w:hint="eastAsia"/>
          <w:sz w:val="32"/>
          <w:szCs w:val="32"/>
        </w:rPr>
        <w:t>2</w:t>
      </w:r>
      <w:r>
        <w:rPr>
          <w:rFonts w:ascii="仿宋" w:eastAsia="仿宋" w:hAnsi="仿宋" w:cs="仿宋" w:hint="eastAsia"/>
          <w:sz w:val="32"/>
          <w:szCs w:val="32"/>
        </w:rPr>
        <w:t>.</w:t>
      </w:r>
      <w:r w:rsidRPr="00420CA1">
        <w:rPr>
          <w:rFonts w:ascii="仿宋" w:eastAsia="仿宋" w:hAnsi="仿宋" w:cs="仿宋" w:hint="eastAsia"/>
          <w:sz w:val="32"/>
          <w:szCs w:val="32"/>
        </w:rPr>
        <w:t>以课程建设为核心，推进教学改革，稳步提升思想政治理论课教学质量</w:t>
      </w:r>
      <w:r>
        <w:rPr>
          <w:rFonts w:ascii="仿宋" w:eastAsia="仿宋" w:hAnsi="仿宋" w:cs="仿宋" w:hint="eastAsia"/>
          <w:sz w:val="32"/>
          <w:szCs w:val="32"/>
        </w:rPr>
        <w:t>。</w:t>
      </w:r>
      <w:r w:rsidRPr="00420CA1">
        <w:rPr>
          <w:rFonts w:ascii="仿宋" w:eastAsia="仿宋" w:hAnsi="仿宋" w:cs="仿宋" w:hint="eastAsia"/>
          <w:sz w:val="32"/>
          <w:szCs w:val="32"/>
        </w:rPr>
        <w:t>课程建设是高校基本建设的重要组成部分，是提高教学质量和深化教学改革的中心环节，也是衡量教学水平和人才培养质量的重要标准。“十三五”期间，完善教学质量监控体系，强化教学过程监控；积极开展教学研究和研讨等专</w:t>
      </w:r>
      <w:r w:rsidRPr="00420CA1">
        <w:rPr>
          <w:rFonts w:ascii="仿宋" w:eastAsia="仿宋" w:hAnsi="仿宋" w:cs="仿宋" w:hint="eastAsia"/>
          <w:sz w:val="32"/>
          <w:szCs w:val="32"/>
        </w:rPr>
        <w:lastRenderedPageBreak/>
        <w:t>项教学检查活动；加大教学改革力度，建立健全考核评价体系；不断完善网络课程资源，提高教和学两个方面积极性，形成组织管理高效的思想政治理论课教学体系，稳步提升思想政治理论课教学效果与质量。</w:t>
      </w:r>
    </w:p>
    <w:p w:rsidR="006B59CE" w:rsidRPr="008D6D95" w:rsidRDefault="00420CA1" w:rsidP="00420CA1">
      <w:pPr>
        <w:spacing w:line="560" w:lineRule="exact"/>
        <w:ind w:firstLineChars="200" w:firstLine="640"/>
        <w:rPr>
          <w:rFonts w:ascii="仿宋" w:eastAsia="仿宋" w:hAnsi="仿宋" w:cs="仿宋"/>
          <w:sz w:val="32"/>
          <w:szCs w:val="32"/>
        </w:rPr>
      </w:pPr>
      <w:r w:rsidRPr="00420CA1">
        <w:rPr>
          <w:rFonts w:ascii="仿宋" w:eastAsia="仿宋" w:hAnsi="仿宋" w:cs="仿宋" w:hint="eastAsia"/>
          <w:sz w:val="32"/>
          <w:szCs w:val="32"/>
        </w:rPr>
        <w:t>3.以教科研建设为契机，不断深化教学科研水平</w:t>
      </w:r>
      <w:r>
        <w:rPr>
          <w:rFonts w:ascii="仿宋" w:eastAsia="仿宋" w:hAnsi="仿宋" w:cs="仿宋" w:hint="eastAsia"/>
          <w:sz w:val="32"/>
          <w:szCs w:val="32"/>
        </w:rPr>
        <w:t>。</w:t>
      </w:r>
      <w:r w:rsidRPr="00420CA1">
        <w:rPr>
          <w:rFonts w:ascii="仿宋" w:eastAsia="仿宋" w:hAnsi="仿宋" w:cs="仿宋" w:hint="eastAsia"/>
          <w:sz w:val="32"/>
          <w:szCs w:val="32"/>
        </w:rPr>
        <w:t>思想政治理论课找准发展定位和工作抓手，整体服务于学院应用型人才的培养目标，深度搭建跨学科、多学科交叉研究平台，实现科研课题申报、研究与应用的一体化进程建设，努力造就一支中青年</w:t>
      </w:r>
      <w:r>
        <w:rPr>
          <w:rFonts w:ascii="仿宋" w:eastAsia="仿宋" w:hAnsi="仿宋" w:cs="仿宋" w:hint="eastAsia"/>
          <w:sz w:val="32"/>
          <w:szCs w:val="32"/>
        </w:rPr>
        <w:t>思</w:t>
      </w:r>
      <w:r w:rsidR="00A327E8">
        <w:rPr>
          <w:rFonts w:ascii="仿宋" w:eastAsia="仿宋" w:hAnsi="仿宋" w:cs="仿宋" w:hint="eastAsia"/>
          <w:sz w:val="32"/>
          <w:szCs w:val="32"/>
        </w:rPr>
        <w:t>想</w:t>
      </w:r>
      <w:r>
        <w:rPr>
          <w:rFonts w:ascii="仿宋" w:eastAsia="仿宋" w:hAnsi="仿宋" w:cs="仿宋" w:hint="eastAsia"/>
          <w:sz w:val="32"/>
          <w:szCs w:val="32"/>
        </w:rPr>
        <w:t>政</w:t>
      </w:r>
      <w:r w:rsidR="00A327E8">
        <w:rPr>
          <w:rFonts w:ascii="仿宋" w:eastAsia="仿宋" w:hAnsi="仿宋" w:cs="仿宋" w:hint="eastAsia"/>
          <w:sz w:val="32"/>
          <w:szCs w:val="32"/>
        </w:rPr>
        <w:t>治</w:t>
      </w:r>
      <w:r w:rsidRPr="00420CA1">
        <w:rPr>
          <w:rFonts w:ascii="仿宋" w:eastAsia="仿宋" w:hAnsi="仿宋" w:cs="仿宋" w:hint="eastAsia"/>
          <w:sz w:val="32"/>
          <w:szCs w:val="32"/>
        </w:rPr>
        <w:t>科研团队，进一步凝练学术方向，为</w:t>
      </w:r>
      <w:r w:rsidR="00A327E8">
        <w:rPr>
          <w:rFonts w:ascii="仿宋" w:eastAsia="仿宋" w:hAnsi="仿宋" w:cs="仿宋" w:hint="eastAsia"/>
          <w:sz w:val="32"/>
          <w:szCs w:val="32"/>
        </w:rPr>
        <w:t>思想政治理论的</w:t>
      </w:r>
      <w:r w:rsidRPr="00420CA1">
        <w:rPr>
          <w:rFonts w:ascii="仿宋" w:eastAsia="仿宋" w:hAnsi="仿宋" w:cs="仿宋" w:hint="eastAsia"/>
          <w:sz w:val="32"/>
          <w:szCs w:val="32"/>
        </w:rPr>
        <w:t>学科建设提供人才支撑。</w:t>
      </w:r>
    </w:p>
    <w:p w:rsidR="006B59CE" w:rsidRPr="008D6D95" w:rsidRDefault="000154D9">
      <w:pPr>
        <w:spacing w:line="560" w:lineRule="exact"/>
        <w:ind w:firstLineChars="200" w:firstLine="640"/>
        <w:rPr>
          <w:rFonts w:ascii="楷体" w:eastAsia="楷体" w:hAnsi="楷体" w:cs="仿宋"/>
          <w:sz w:val="32"/>
          <w:szCs w:val="32"/>
        </w:rPr>
      </w:pPr>
      <w:r w:rsidRPr="008D6D95">
        <w:rPr>
          <w:rFonts w:ascii="楷体" w:eastAsia="楷体" w:hAnsi="楷体" w:cs="仿宋" w:hint="eastAsia"/>
          <w:sz w:val="32"/>
          <w:szCs w:val="32"/>
        </w:rPr>
        <w:t>（二）加强党的建设，夯实组织基础</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1.建立健全党建工作责任制。进一步完善《广东松山职业技术学院党建责任清单》和《广东松山职业技术学院党建工作责任考核办法》，加强对党建工作的督查、考核，将考核结果与各二级党组织班子及班子成员的年度考核挂钩。</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2.充分发挥基层党组织作用。进一步完善党支部设置形式，大力推进党支部进宿舍、进教研室、进学术团队、进网络。以建设“三型”基层党组织为目标，以“书记项目”为引领，制定并落实《中共广东松山职业技术学院委员会关于加强和改进基层党组织建设的实施意见》，进一步发挥基层党组织的政治核心作用、保证监督作用和战斗堡垒作用。</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3.提高发展党员质量。严格执行《中国共产党发展党员工</w:t>
      </w:r>
      <w:r w:rsidRPr="008D6D95">
        <w:rPr>
          <w:rFonts w:ascii="仿宋" w:eastAsia="仿宋" w:hAnsi="仿宋" w:cs="仿宋" w:hint="eastAsia"/>
          <w:sz w:val="32"/>
          <w:szCs w:val="32"/>
        </w:rPr>
        <w:lastRenderedPageBreak/>
        <w:t>作细则》等相关规定，始终把政治标准放在首位。重点做好在教学、科研一线的优秀中青年骨干教师、学科带头人和优秀大学生中发展党员的工作。进一步强化学院党委、二级党组织、三级党支部相互衔接的责任体系，把党员发展工作落到实处。加强对各二级党组织党员发展工作的检查指导。切实做好“团内推优”工作。</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4.加强党员教育管理。进一步健全和完善党员培养教育体系，把培养教育贯穿于党员发展和管理的全过程，创新党员教育方式与途径，制定并落实《中共广东松山职业技术学院委员会关于进一步加强党校工作的意见》，加强院系两级党校建设，抓好入党积极分子与预备党员的教育、管理。推动党员志愿服务，建设服务型党组织。</w:t>
      </w:r>
    </w:p>
    <w:p w:rsidR="006B59CE" w:rsidRPr="008D6D95" w:rsidRDefault="000154D9">
      <w:pPr>
        <w:spacing w:line="560" w:lineRule="exact"/>
        <w:ind w:firstLineChars="200" w:firstLine="640"/>
        <w:rPr>
          <w:rFonts w:ascii="楷体" w:eastAsia="楷体" w:hAnsi="楷体" w:cs="仿宋"/>
          <w:sz w:val="32"/>
          <w:szCs w:val="32"/>
        </w:rPr>
      </w:pPr>
      <w:r w:rsidRPr="008D6D95">
        <w:rPr>
          <w:rFonts w:ascii="楷体" w:eastAsia="楷体" w:hAnsi="楷体" w:cs="仿宋" w:hint="eastAsia"/>
          <w:sz w:val="32"/>
          <w:szCs w:val="32"/>
        </w:rPr>
        <w:t>（三）加强党风廉政建设，引领校风教风学风建设</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坚持全面从严治党，以严的标准要求党员、严的措施管住干部，确保党的纪律成为刚性约束。严明政治纪律和政治规矩，严守组织纪律和工作纪律，继承发扬党的优良传统和作风，坚</w:t>
      </w:r>
      <w:r w:rsidRPr="00461BF9">
        <w:rPr>
          <w:rFonts w:ascii="仿宋" w:eastAsia="仿宋" w:hAnsi="仿宋" w:cs="仿宋" w:hint="eastAsia"/>
          <w:sz w:val="32"/>
          <w:szCs w:val="32"/>
        </w:rPr>
        <w:t>决贯彻落实中央八项规定。制定《广东松山职业技术学院党风</w:t>
      </w:r>
      <w:r w:rsidRPr="008D6D95">
        <w:rPr>
          <w:rFonts w:ascii="仿宋" w:eastAsia="仿宋" w:hAnsi="仿宋" w:cs="仿宋" w:hint="eastAsia"/>
          <w:sz w:val="32"/>
          <w:szCs w:val="32"/>
        </w:rPr>
        <w:t>廉政建设主体责任清单》，构建教育、制度、监督并举的惩治和预防腐败体系，实行党风廉政建设“一票否决”制，加强党务政务公开，打造学院廉政文化品牌，扎实推进党风廉政建设，争创省级示范单位。</w:t>
      </w:r>
    </w:p>
    <w:p w:rsidR="006B59CE" w:rsidRPr="008D6D95" w:rsidRDefault="000154D9">
      <w:pPr>
        <w:spacing w:line="560" w:lineRule="exact"/>
        <w:ind w:firstLineChars="200" w:firstLine="640"/>
        <w:rPr>
          <w:rFonts w:ascii="楷体" w:eastAsia="楷体" w:hAnsi="楷体" w:cs="仿宋"/>
          <w:sz w:val="32"/>
          <w:szCs w:val="32"/>
        </w:rPr>
      </w:pPr>
      <w:r w:rsidRPr="008D6D95">
        <w:rPr>
          <w:rFonts w:ascii="楷体" w:eastAsia="楷体" w:hAnsi="楷体" w:cs="仿宋" w:hint="eastAsia"/>
          <w:sz w:val="32"/>
          <w:szCs w:val="32"/>
        </w:rPr>
        <w:t>（四）坚持齐抓共管，构建平安校园</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lastRenderedPageBreak/>
        <w:t>牢固树立维护稳定是硬任务和第一责任的理念，以更强的政治敏锐性和责任感，建立各负其责、协同推进机制，充分发挥统一战线、工会、共青团、关工委、学生会和其他社会团体等的重要作用，突出重点，细化举措，落实责任，大力营造平安、和谐、有序的校园环境。</w:t>
      </w:r>
    </w:p>
    <w:p w:rsidR="006B59CE" w:rsidRPr="008D6D95" w:rsidRDefault="000154D9">
      <w:pPr>
        <w:pStyle w:val="2"/>
      </w:pPr>
      <w:bookmarkStart w:id="28" w:name="_Toc449341004"/>
      <w:r w:rsidRPr="008D6D95">
        <w:rPr>
          <w:rFonts w:hint="eastAsia"/>
        </w:rPr>
        <w:t>七、深化管理体制机制改革，</w:t>
      </w:r>
      <w:bookmarkEnd w:id="28"/>
      <w:r w:rsidR="000C2385">
        <w:rPr>
          <w:rFonts w:hint="eastAsia"/>
        </w:rPr>
        <w:t>加强学院治理能力建设</w:t>
      </w:r>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（一）进一步完善学校治理结构</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全面贯彻落实《广东松山职业技术学院章程》，坚持和完善党委领导下的校长负责制，实行党委领导、院长负责、教授治学、民主管理的现代大学治理体制。修订完善并认真执行“三重一大”制度、党委会、院长办公会制度，进一步规范决策程序、明晰议事规则，切实增强决策的科学性。坚持党务、校务公开，建立重点工作督导督办的常态化、</w:t>
      </w:r>
      <w:proofErr w:type="gramStart"/>
      <w:r w:rsidRPr="008D6D95">
        <w:rPr>
          <w:rFonts w:ascii="仿宋" w:eastAsia="仿宋" w:hAnsi="仿宋" w:cs="仿宋" w:hint="eastAsia"/>
          <w:sz w:val="32"/>
          <w:szCs w:val="32"/>
        </w:rPr>
        <w:t>长效化</w:t>
      </w:r>
      <w:proofErr w:type="gramEnd"/>
      <w:r w:rsidRPr="008D6D95">
        <w:rPr>
          <w:rFonts w:ascii="仿宋" w:eastAsia="仿宋" w:hAnsi="仿宋" w:cs="仿宋" w:hint="eastAsia"/>
          <w:sz w:val="32"/>
          <w:szCs w:val="32"/>
        </w:rPr>
        <w:t>机制，确保各项工作部署安排有效贯彻落实，切实提高执行力。进一步深化院系两级管理体制改革，简政放权，优化管理流程，做到“重心下移、权力下放、权责对等”，以目标管理与绩效考核为基础，</w:t>
      </w:r>
      <w:proofErr w:type="gramStart"/>
      <w:r w:rsidRPr="008D6D95">
        <w:rPr>
          <w:rFonts w:ascii="仿宋" w:eastAsia="仿宋" w:hAnsi="仿宋" w:cs="仿宋" w:hint="eastAsia"/>
          <w:sz w:val="32"/>
          <w:szCs w:val="32"/>
        </w:rPr>
        <w:t>扩大系部自主权</w:t>
      </w:r>
      <w:proofErr w:type="gramEnd"/>
      <w:r w:rsidRPr="008D6D95">
        <w:rPr>
          <w:rFonts w:ascii="仿宋" w:eastAsia="仿宋" w:hAnsi="仿宋" w:cs="仿宋" w:hint="eastAsia"/>
          <w:sz w:val="32"/>
          <w:szCs w:val="32"/>
        </w:rPr>
        <w:t>，</w:t>
      </w:r>
      <w:proofErr w:type="gramStart"/>
      <w:r w:rsidRPr="008D6D95">
        <w:rPr>
          <w:rFonts w:ascii="仿宋" w:eastAsia="仿宋" w:hAnsi="仿宋" w:cs="仿宋" w:hint="eastAsia"/>
          <w:sz w:val="32"/>
          <w:szCs w:val="32"/>
        </w:rPr>
        <w:t>调动系部积极性</w:t>
      </w:r>
      <w:proofErr w:type="gramEnd"/>
      <w:r w:rsidRPr="008D6D95">
        <w:rPr>
          <w:rFonts w:ascii="仿宋" w:eastAsia="仿宋" w:hAnsi="仿宋" w:cs="仿宋" w:hint="eastAsia"/>
          <w:sz w:val="32"/>
          <w:szCs w:val="32"/>
        </w:rPr>
        <w:t>和主动性。进一步健全学术委员会的运作，充分发挥学术委员会的作用，保障学术委员会的学术权力。贯彻落实《职业院校管理水平提升行动计划（2015-2018）》，完善学院内部管理，建立健全规章制度体系，坚持制度立校、依法治校，提高学院管理的法制化、规范化、精细化和科学化水平，完成创建依法治校示范校目标。</w:t>
      </w:r>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lastRenderedPageBreak/>
        <w:t>（二）坚持教学改革与提升院校治理能力相结合</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紧抓国家职业教育创新发展新契机，以提高质量为核心，深化学院专业内涵建设，推进课程体系、教学模式改革，探索学分制改革，完善质量保障机制；适应“中高职衔接”、 高职本科一体化培养、现代学徒制等多种办学形式的需求以及省招生制度改革的趋势，深化产教融合、校企合作，创新人才培养机制。贯彻落实省政府《关于深化高校科研体制机制改革的实施意见》，深入推进学院科研体制机制改革，切实释放广大师生的创新活力，增强学院的自主创新和社会服务能力。</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楷体" w:eastAsia="楷体" w:hAnsi="楷体" w:cs="楷体" w:hint="eastAsia"/>
          <w:sz w:val="32"/>
          <w:szCs w:val="32"/>
        </w:rPr>
        <w:t>（三）进一步推进干部人事与分配制度改革</w:t>
      </w:r>
    </w:p>
    <w:p w:rsidR="006B59CE" w:rsidRPr="00E5601A" w:rsidRDefault="000154D9" w:rsidP="00E5601A">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对接事业单位干部人事管理，全面推动干部人事制度改革，建立科学规范的干部绩效考核体系，进一步激发各级干部的创造力与积极性。进一步厘清人事管理思路，完善岗位设置和人员聘用，深入推进编制管理、岗位聘任与考核工作，形成良好的激励与约束机制，逐步建立起分级管理、分类考核、注重绩效的岗位设置和聘用新机制。继续深化分配制度改革，用好用足国家政策，完善和规范住房改革补贴发放办法。</w:t>
      </w:r>
    </w:p>
    <w:p w:rsidR="00E5601A" w:rsidRPr="00E5601A" w:rsidRDefault="00E5601A" w:rsidP="00E5601A">
      <w:pPr>
        <w:spacing w:line="560" w:lineRule="exact"/>
        <w:ind w:firstLineChars="200" w:firstLine="640"/>
        <w:rPr>
          <w:rFonts w:ascii="楷体" w:eastAsia="楷体" w:hAnsi="楷体" w:cs="楷体"/>
          <w:sz w:val="32"/>
          <w:szCs w:val="32"/>
        </w:rPr>
      </w:pPr>
      <w:r w:rsidRPr="00E5601A">
        <w:rPr>
          <w:rFonts w:ascii="楷体" w:eastAsia="楷体" w:hAnsi="楷体" w:cs="楷体" w:hint="eastAsia"/>
          <w:sz w:val="32"/>
          <w:szCs w:val="32"/>
        </w:rPr>
        <w:t>（四）进一步加强财务、后勤改革</w:t>
      </w:r>
    </w:p>
    <w:p w:rsidR="00E5601A" w:rsidRDefault="00E5601A" w:rsidP="00E5601A">
      <w:pPr>
        <w:spacing w:line="560" w:lineRule="exact"/>
        <w:ind w:firstLineChars="200" w:firstLine="640"/>
        <w:rPr>
          <w:rFonts w:ascii="仿宋" w:eastAsia="仿宋" w:hAnsi="仿宋" w:cs="仿宋"/>
          <w:sz w:val="32"/>
          <w:szCs w:val="32"/>
        </w:rPr>
      </w:pPr>
      <w:r w:rsidRPr="00E5601A">
        <w:rPr>
          <w:rFonts w:ascii="仿宋" w:eastAsia="仿宋" w:hAnsi="仿宋" w:cs="仿宋" w:hint="eastAsia"/>
          <w:sz w:val="32"/>
          <w:szCs w:val="32"/>
        </w:rPr>
        <w:t>充分发挥学院财经工作领导小组的作用，加强对学院资金的统筹安排。全力推动学院预算管理科学化、规范化进程，强化预算绩效评价，完善预算考核激励机制，建立科学的财务综合评价指标，推进财务信息化与财务审计。深化后勤改革，推</w:t>
      </w:r>
      <w:r w:rsidRPr="00E5601A">
        <w:rPr>
          <w:rFonts w:ascii="仿宋" w:eastAsia="仿宋" w:hAnsi="仿宋" w:cs="仿宋" w:hint="eastAsia"/>
          <w:sz w:val="32"/>
          <w:szCs w:val="32"/>
        </w:rPr>
        <w:lastRenderedPageBreak/>
        <w:t>进后勤服务社会化，提高后勤服务效率与后勤保障质量。做好物资采购对接工作，完善采购制度、规范采购程序、防控廉政风险，提高物资采购效率。</w:t>
      </w:r>
    </w:p>
    <w:p w:rsidR="00863E91" w:rsidRDefault="00863E91" w:rsidP="00E5601A">
      <w:pPr>
        <w:spacing w:line="560" w:lineRule="exact"/>
        <w:ind w:firstLineChars="200" w:firstLine="640"/>
        <w:rPr>
          <w:rFonts w:ascii="楷体" w:eastAsia="楷体" w:hAnsi="楷体" w:cs="楷体"/>
          <w:sz w:val="32"/>
          <w:szCs w:val="32"/>
        </w:rPr>
      </w:pPr>
      <w:r w:rsidRPr="00863E91">
        <w:rPr>
          <w:rFonts w:ascii="楷体" w:eastAsia="楷体" w:hAnsi="楷体" w:cs="楷体" w:hint="eastAsia"/>
          <w:sz w:val="32"/>
          <w:szCs w:val="32"/>
        </w:rPr>
        <w:t>（五）</w:t>
      </w:r>
      <w:r>
        <w:rPr>
          <w:rFonts w:ascii="楷体" w:eastAsia="楷体" w:hAnsi="楷体" w:cs="楷体" w:hint="eastAsia"/>
          <w:sz w:val="32"/>
          <w:szCs w:val="32"/>
        </w:rPr>
        <w:t>推进学院</w:t>
      </w:r>
      <w:r w:rsidRPr="00863E91">
        <w:rPr>
          <w:rFonts w:ascii="楷体" w:eastAsia="楷体" w:hAnsi="楷体" w:cs="楷体" w:hint="eastAsia"/>
          <w:sz w:val="32"/>
          <w:szCs w:val="32"/>
        </w:rPr>
        <w:t>内部质量保证体系诊断与改进</w:t>
      </w:r>
      <w:r>
        <w:rPr>
          <w:rFonts w:ascii="楷体" w:eastAsia="楷体" w:hAnsi="楷体" w:cs="楷体" w:hint="eastAsia"/>
          <w:sz w:val="32"/>
          <w:szCs w:val="32"/>
        </w:rPr>
        <w:t>工作</w:t>
      </w:r>
    </w:p>
    <w:p w:rsidR="00863E91" w:rsidRPr="00863E91" w:rsidRDefault="00863E91" w:rsidP="00863E91">
      <w:pPr>
        <w:spacing w:line="560" w:lineRule="exact"/>
        <w:ind w:firstLineChars="200" w:firstLine="640"/>
        <w:rPr>
          <w:rFonts w:ascii="仿宋" w:eastAsia="仿宋" w:hAnsi="仿宋" w:cs="仿宋"/>
          <w:sz w:val="32"/>
          <w:szCs w:val="32"/>
        </w:rPr>
      </w:pPr>
      <w:r w:rsidRPr="00863E91">
        <w:rPr>
          <w:rFonts w:ascii="仿宋" w:eastAsia="仿宋" w:hAnsi="仿宋" w:cs="仿宋" w:hint="eastAsia"/>
          <w:sz w:val="32"/>
          <w:szCs w:val="32"/>
        </w:rPr>
        <w:t>提高技术技能人才培养质量是发展现代职业教育的基本任务，是构建现代职业教育体系的关键所在。未来五年，学院</w:t>
      </w:r>
      <w:r>
        <w:rPr>
          <w:rFonts w:ascii="仿宋" w:eastAsia="仿宋" w:hAnsi="仿宋" w:cs="仿宋" w:hint="eastAsia"/>
          <w:sz w:val="32"/>
          <w:szCs w:val="32"/>
        </w:rPr>
        <w:t>将持续加强质量管理工作，</w:t>
      </w:r>
      <w:r w:rsidRPr="00863E91">
        <w:rPr>
          <w:rFonts w:ascii="仿宋" w:eastAsia="仿宋" w:hAnsi="仿宋" w:cs="仿宋" w:hint="eastAsia"/>
          <w:sz w:val="32"/>
          <w:szCs w:val="32"/>
        </w:rPr>
        <w:t>依据</w:t>
      </w:r>
      <w:r>
        <w:rPr>
          <w:rFonts w:ascii="仿宋" w:eastAsia="仿宋" w:hAnsi="仿宋" w:cs="仿宋" w:hint="eastAsia"/>
          <w:sz w:val="32"/>
          <w:szCs w:val="32"/>
        </w:rPr>
        <w:t>学院的</w:t>
      </w:r>
      <w:r w:rsidRPr="00863E91">
        <w:rPr>
          <w:rFonts w:ascii="仿宋" w:eastAsia="仿宋" w:hAnsi="仿宋" w:cs="仿宋" w:hint="eastAsia"/>
          <w:sz w:val="32"/>
          <w:szCs w:val="32"/>
        </w:rPr>
        <w:t>办学理念、办学定位和人才培养目标，</w:t>
      </w:r>
      <w:r>
        <w:rPr>
          <w:rFonts w:ascii="仿宋" w:eastAsia="仿宋" w:hAnsi="仿宋" w:cs="仿宋" w:hint="eastAsia"/>
          <w:sz w:val="32"/>
          <w:szCs w:val="32"/>
        </w:rPr>
        <w:t>对接</w:t>
      </w:r>
      <w:r w:rsidRPr="00863E91">
        <w:rPr>
          <w:rFonts w:ascii="仿宋" w:eastAsia="仿宋" w:hAnsi="仿宋" w:cs="仿宋" w:hint="eastAsia"/>
          <w:sz w:val="32"/>
          <w:szCs w:val="32"/>
        </w:rPr>
        <w:t>区域经济社会发展的需求，围绕高等学校创新强校工程、高等教育质量工程 、“强师工程”、一流高职院校和高职品牌专业建设项目等，聚焦学院的专业设置与条件、教师队伍与建设、课程体系与改革、课程教学与实践、学校管理与制度、校企合作与创新、质量监控与成效等人才培养要素，查找学院在质量工作上存在的不足，在学校、专业、课程、教师、学生等五层面建立从质量计划、质量监控到质量提升、纵横联动的质量改进螺旋，将质量保障融入学院整体工作当中，厘清工作责任主体，通过各项目自我设定目标，制定工作计划，明确质量标准，绩效标准、流程标准、保障标准和考核标准，以人才培养工作状态数据采集与管理平台为基础，及时发现问题和偏差，发出预警，实施调控和改进</w:t>
      </w:r>
      <w:r>
        <w:rPr>
          <w:rFonts w:ascii="仿宋" w:eastAsia="仿宋" w:hAnsi="仿宋" w:cs="仿宋" w:hint="eastAsia"/>
          <w:sz w:val="32"/>
          <w:szCs w:val="32"/>
        </w:rPr>
        <w:t>，从而</w:t>
      </w:r>
      <w:r w:rsidRPr="00863E91">
        <w:rPr>
          <w:rFonts w:ascii="仿宋" w:eastAsia="仿宋" w:hAnsi="仿宋" w:cs="仿宋" w:hint="eastAsia"/>
          <w:sz w:val="32"/>
          <w:szCs w:val="32"/>
        </w:rPr>
        <w:t>不断完善学院内部质量保证制度体系和运行机制，持续提高</w:t>
      </w:r>
      <w:r>
        <w:rPr>
          <w:rFonts w:ascii="仿宋" w:eastAsia="仿宋" w:hAnsi="仿宋" w:cs="仿宋" w:hint="eastAsia"/>
          <w:sz w:val="32"/>
          <w:szCs w:val="32"/>
        </w:rPr>
        <w:t>学院</w:t>
      </w:r>
      <w:r w:rsidRPr="00863E91">
        <w:rPr>
          <w:rFonts w:ascii="仿宋" w:eastAsia="仿宋" w:hAnsi="仿宋" w:cs="仿宋" w:hint="eastAsia"/>
          <w:sz w:val="32"/>
          <w:szCs w:val="32"/>
        </w:rPr>
        <w:t>技术技能人才培养</w:t>
      </w:r>
      <w:r>
        <w:rPr>
          <w:rFonts w:ascii="仿宋" w:eastAsia="仿宋" w:hAnsi="仿宋" w:cs="仿宋" w:hint="eastAsia"/>
          <w:sz w:val="32"/>
          <w:szCs w:val="32"/>
        </w:rPr>
        <w:t>的</w:t>
      </w:r>
      <w:r w:rsidRPr="00863E91">
        <w:rPr>
          <w:rFonts w:ascii="仿宋" w:eastAsia="仿宋" w:hAnsi="仿宋" w:cs="仿宋" w:hint="eastAsia"/>
          <w:sz w:val="32"/>
          <w:szCs w:val="32"/>
        </w:rPr>
        <w:t>质量。</w:t>
      </w:r>
    </w:p>
    <w:p w:rsidR="006B59CE" w:rsidRPr="008D6D95" w:rsidRDefault="000154D9">
      <w:pPr>
        <w:pStyle w:val="2"/>
        <w:rPr>
          <w:rFonts w:ascii="仿宋" w:eastAsia="仿宋" w:hAnsi="仿宋" w:cs="仿宋"/>
        </w:rPr>
      </w:pPr>
      <w:bookmarkStart w:id="29" w:name="_Toc449341005"/>
      <w:r w:rsidRPr="008D6D95">
        <w:rPr>
          <w:rFonts w:hint="eastAsia"/>
        </w:rPr>
        <w:t>八、全面培育学院特色文化，积聚动力提升师生素养</w:t>
      </w:r>
      <w:bookmarkEnd w:id="29"/>
    </w:p>
    <w:p w:rsidR="006B59CE" w:rsidRPr="008D6D95" w:rsidRDefault="000154D9">
      <w:pPr>
        <w:spacing w:line="560" w:lineRule="exact"/>
        <w:ind w:firstLineChars="200" w:firstLine="640"/>
        <w:rPr>
          <w:rFonts w:ascii="楷体" w:eastAsia="楷体" w:hAnsi="楷体" w:cs="仿宋"/>
          <w:sz w:val="32"/>
          <w:szCs w:val="32"/>
        </w:rPr>
      </w:pPr>
      <w:r w:rsidRPr="008D6D95">
        <w:rPr>
          <w:rFonts w:ascii="楷体" w:eastAsia="楷体" w:hAnsi="楷体" w:cs="仿宋" w:hint="eastAsia"/>
          <w:sz w:val="32"/>
          <w:szCs w:val="32"/>
        </w:rPr>
        <w:lastRenderedPageBreak/>
        <w:t>（一）坚持以社会主义核心价值体系引领文化育人工程建设，推进精神文化建设</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以培育“宽、厚、平、和”为灵魂的人文松山、</w:t>
      </w:r>
      <w:proofErr w:type="gramStart"/>
      <w:r w:rsidRPr="008D6D95">
        <w:rPr>
          <w:rFonts w:ascii="仿宋" w:eastAsia="仿宋" w:hAnsi="仿宋" w:cs="仿宋" w:hint="eastAsia"/>
          <w:sz w:val="32"/>
          <w:szCs w:val="32"/>
        </w:rPr>
        <w:t>和谐松</w:t>
      </w:r>
      <w:proofErr w:type="gramEnd"/>
      <w:r w:rsidRPr="008D6D95">
        <w:rPr>
          <w:rFonts w:ascii="仿宋" w:eastAsia="仿宋" w:hAnsi="仿宋" w:cs="仿宋" w:hint="eastAsia"/>
          <w:sz w:val="32"/>
          <w:szCs w:val="32"/>
        </w:rPr>
        <w:t>山，培养具备“责任、诚信、合作、创新”特质的</w:t>
      </w:r>
      <w:r w:rsidR="008F3E51" w:rsidRPr="008F3E51">
        <w:rPr>
          <w:rFonts w:ascii="仿宋" w:eastAsia="仿宋" w:hAnsi="仿宋" w:cs="仿宋" w:hint="eastAsia"/>
          <w:sz w:val="32"/>
          <w:szCs w:val="32"/>
        </w:rPr>
        <w:t>高级</w:t>
      </w:r>
      <w:r w:rsidRPr="008D6D95">
        <w:rPr>
          <w:rFonts w:ascii="仿宋" w:eastAsia="仿宋" w:hAnsi="仿宋" w:cs="仿宋" w:hint="eastAsia"/>
          <w:sz w:val="32"/>
          <w:szCs w:val="32"/>
        </w:rPr>
        <w:t>技术技能型人才为目标，以校风、教风、学风建设为核心，用社会主义核心价值观和人类优秀文明成果滋养师生，弘扬主旋律，</w:t>
      </w:r>
      <w:proofErr w:type="gramStart"/>
      <w:r w:rsidRPr="008D6D95">
        <w:rPr>
          <w:rFonts w:ascii="仿宋" w:eastAsia="仿宋" w:hAnsi="仿宋" w:cs="仿宋" w:hint="eastAsia"/>
          <w:sz w:val="32"/>
          <w:szCs w:val="32"/>
        </w:rPr>
        <w:t>传播正</w:t>
      </w:r>
      <w:proofErr w:type="gramEnd"/>
      <w:r w:rsidRPr="008D6D95">
        <w:rPr>
          <w:rFonts w:ascii="仿宋" w:eastAsia="仿宋" w:hAnsi="仿宋" w:cs="仿宋" w:hint="eastAsia"/>
          <w:sz w:val="32"/>
          <w:szCs w:val="32"/>
        </w:rPr>
        <w:t>能量；同时，按照以文化人、以文育人、实践育人的思路，以红色文化节、校园读书节、商务文化节、宿舍文化节和“立志修身博学报国”、“礼敬中华优秀传统文化”系列活动等文化品牌活动为抓手，坚持宣传教育、示范引领、实践养成相统一，努力让社会主义核心价值观在师生员工中内化于心、外化于行，成为全体师生的价值追求和自觉行动。</w:t>
      </w:r>
    </w:p>
    <w:p w:rsidR="006B59CE" w:rsidRPr="008D6D95" w:rsidRDefault="000154D9">
      <w:pPr>
        <w:spacing w:line="560" w:lineRule="exact"/>
        <w:ind w:firstLineChars="200" w:firstLine="640"/>
        <w:rPr>
          <w:rFonts w:ascii="楷体" w:eastAsia="楷体" w:hAnsi="楷体" w:cs="仿宋"/>
          <w:sz w:val="32"/>
          <w:szCs w:val="32"/>
        </w:rPr>
      </w:pPr>
      <w:r w:rsidRPr="008D6D95">
        <w:rPr>
          <w:rFonts w:ascii="楷体" w:eastAsia="楷体" w:hAnsi="楷体" w:cs="仿宋" w:hint="eastAsia"/>
          <w:sz w:val="32"/>
          <w:szCs w:val="32"/>
        </w:rPr>
        <w:t>（二）以制度文化建设为重点，大力推进依法治校</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以《广东松山职业技术学院章程》为依法办学、实施管理和履行公共职能的基本准则和依据，以促进公平和提高质量为两大任务，坚持党委领导下的校长负责制，完善法人治理结构，健全“党委领导、校长负责、教授治学、民主管理”的体制机制，加快建设松山特色现代大学制度，破解制约学院科学发展的体制性、制度性障碍，实现依法治校、科学发展。</w:t>
      </w:r>
    </w:p>
    <w:p w:rsidR="006B59CE" w:rsidRPr="008D6D95" w:rsidRDefault="000154D9">
      <w:pPr>
        <w:spacing w:line="560" w:lineRule="exact"/>
        <w:ind w:firstLineChars="200" w:firstLine="640"/>
        <w:rPr>
          <w:rFonts w:ascii="楷体" w:eastAsia="楷体" w:hAnsi="楷体" w:cs="仿宋"/>
          <w:sz w:val="32"/>
          <w:szCs w:val="32"/>
        </w:rPr>
      </w:pPr>
      <w:r w:rsidRPr="008D6D95">
        <w:rPr>
          <w:rFonts w:ascii="楷体" w:eastAsia="楷体" w:hAnsi="楷体" w:cs="仿宋" w:hint="eastAsia"/>
          <w:sz w:val="32"/>
          <w:szCs w:val="32"/>
        </w:rPr>
        <w:t>（三）加大物质文化建设，提升综合实力和育人水平</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积极营造有利于立德树人、协同创新的文化环境，构建自由开放、鼓励创新、宽容失败的学术氛围和具有专业特点、职</w:t>
      </w:r>
      <w:r w:rsidRPr="008D6D95">
        <w:rPr>
          <w:rFonts w:ascii="仿宋" w:eastAsia="仿宋" w:hAnsi="仿宋" w:cs="仿宋" w:hint="eastAsia"/>
          <w:sz w:val="32"/>
          <w:szCs w:val="32"/>
        </w:rPr>
        <w:lastRenderedPageBreak/>
        <w:t>教特色的文化氛围，倡导求索、敬业、务实、创新的松山精神，培育一支有理想信念、道德情操、扎实知识和仁爱之心的教师队伍。紧贴市场需求，积极建设一批高水平的、结构合理的课程和专业；努力挖潜，优化资源配置，整合社会资源，推进现代化图书馆、实践基地、信息化系统和运动场地建设，建设绿色校园、人文校园，优化育人环境，提升综合实力和育人水平。</w:t>
      </w:r>
    </w:p>
    <w:p w:rsidR="006B59CE" w:rsidRPr="008D6D95" w:rsidRDefault="000154D9">
      <w:pPr>
        <w:spacing w:line="560" w:lineRule="exact"/>
        <w:ind w:firstLineChars="200" w:firstLine="640"/>
        <w:rPr>
          <w:rFonts w:ascii="楷体" w:eastAsia="楷体" w:hAnsi="楷体" w:cs="仿宋"/>
          <w:sz w:val="32"/>
          <w:szCs w:val="32"/>
        </w:rPr>
      </w:pPr>
      <w:r w:rsidRPr="008D6D95">
        <w:rPr>
          <w:rFonts w:ascii="楷体" w:eastAsia="楷体" w:hAnsi="楷体" w:cs="仿宋" w:hint="eastAsia"/>
          <w:sz w:val="32"/>
          <w:szCs w:val="32"/>
        </w:rPr>
        <w:t>（四）注重塑造学院形象，构建大学标识文化</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重视品牌价值，积极开展大学形象设计(UIS),构建具有现代职教思想、职业特质、可传承发展的校训、校风、教风和学风等特色校园文化，形成独特的文化标识，加大形象推广，塑造松山学院形象。</w:t>
      </w:r>
    </w:p>
    <w:p w:rsidR="006B59CE" w:rsidRPr="008D6D95" w:rsidRDefault="000154D9">
      <w:pPr>
        <w:spacing w:line="560" w:lineRule="exact"/>
        <w:ind w:firstLineChars="200" w:firstLine="640"/>
        <w:rPr>
          <w:rFonts w:ascii="楷体" w:eastAsia="楷体" w:hAnsi="楷体" w:cs="仿宋"/>
          <w:sz w:val="32"/>
          <w:szCs w:val="32"/>
        </w:rPr>
      </w:pPr>
      <w:r w:rsidRPr="008D6D95">
        <w:rPr>
          <w:rFonts w:ascii="楷体" w:eastAsia="楷体" w:hAnsi="楷体" w:cs="仿宋" w:hint="eastAsia"/>
          <w:sz w:val="32"/>
          <w:szCs w:val="32"/>
        </w:rPr>
        <w:t>（五）</w:t>
      </w:r>
      <w:proofErr w:type="gramStart"/>
      <w:r w:rsidRPr="008D6D95">
        <w:rPr>
          <w:rFonts w:ascii="楷体" w:eastAsia="楷体" w:hAnsi="楷体" w:cs="仿宋" w:hint="eastAsia"/>
          <w:sz w:val="32"/>
          <w:szCs w:val="32"/>
        </w:rPr>
        <w:t>构建全</w:t>
      </w:r>
      <w:proofErr w:type="gramEnd"/>
      <w:r w:rsidRPr="008D6D95">
        <w:rPr>
          <w:rFonts w:ascii="楷体" w:eastAsia="楷体" w:hAnsi="楷体" w:cs="仿宋" w:hint="eastAsia"/>
          <w:sz w:val="32"/>
          <w:szCs w:val="32"/>
        </w:rPr>
        <w:t xml:space="preserve">媒体工作格局，培育文化精品，提升文化传播能力 </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贯彻创新、协调、绿色、开放、共享的发展理念，加强文化传承创新谋划，做好平台创新、载体创新、主体创新，打造一批精品文化项目，培育具有地缘特点、职业特性的松山特色文化。积极发挥好新兴媒体作用，加大校园网、校报、校微、松山学子报、广播台</w:t>
      </w:r>
      <w:r w:rsidR="00BB06F6">
        <w:rPr>
          <w:rFonts w:ascii="仿宋" w:eastAsia="仿宋" w:hAnsi="仿宋" w:cs="仿宋" w:hint="eastAsia"/>
          <w:sz w:val="32"/>
          <w:szCs w:val="32"/>
        </w:rPr>
        <w:t>、</w:t>
      </w:r>
      <w:r w:rsidR="00BB06F6" w:rsidRPr="00BB06F6">
        <w:rPr>
          <w:rFonts w:ascii="仿宋" w:eastAsia="仿宋" w:hAnsi="仿宋" w:cs="仿宋" w:hint="eastAsia"/>
          <w:sz w:val="32"/>
          <w:szCs w:val="32"/>
        </w:rPr>
        <w:t>易班网</w:t>
      </w:r>
      <w:r w:rsidRPr="008D6D95">
        <w:rPr>
          <w:rFonts w:ascii="仿宋" w:eastAsia="仿宋" w:hAnsi="仿宋" w:cs="仿宋" w:hint="eastAsia"/>
          <w:sz w:val="32"/>
          <w:szCs w:val="32"/>
        </w:rPr>
        <w:t>等主流媒体建设，培育积极健康、向上向善的网络文化；准确把握教育新闻宣传特点，牢牢掌握舆论话语主动权，积极应对媒体舆情和负面舆情，及时回应社会关切，积极主动抓热点回应。讲好松山故事，加强文化对外表达和传播能力建设，发挥智囊团和思想库作用，为提升文化</w:t>
      </w:r>
      <w:r w:rsidRPr="008D6D95">
        <w:rPr>
          <w:rFonts w:ascii="仿宋" w:eastAsia="仿宋" w:hAnsi="仿宋" w:cs="仿宋" w:hint="eastAsia"/>
          <w:sz w:val="32"/>
          <w:szCs w:val="32"/>
        </w:rPr>
        <w:lastRenderedPageBreak/>
        <w:t>软实力、增强文化影响力、推动文明校园建设、提升人才培养质量做出积极贡献。</w:t>
      </w:r>
    </w:p>
    <w:p w:rsidR="006F2E46" w:rsidRDefault="006F2E46">
      <w:pPr>
        <w:pStyle w:val="1"/>
      </w:pPr>
      <w:bookmarkStart w:id="30" w:name="_Toc449341006"/>
    </w:p>
    <w:p w:rsidR="006F2E46" w:rsidRDefault="006F2E46">
      <w:pPr>
        <w:pStyle w:val="1"/>
      </w:pPr>
    </w:p>
    <w:p w:rsidR="000D6CDF" w:rsidRDefault="000D6CDF">
      <w:pPr>
        <w:pStyle w:val="1"/>
      </w:pPr>
    </w:p>
    <w:p w:rsidR="000D6CDF" w:rsidRDefault="000D6CDF">
      <w:pPr>
        <w:pStyle w:val="1"/>
      </w:pPr>
    </w:p>
    <w:p w:rsidR="000D6CDF" w:rsidRDefault="000D6CDF">
      <w:pPr>
        <w:pStyle w:val="1"/>
      </w:pPr>
    </w:p>
    <w:p w:rsidR="000D6CDF" w:rsidRDefault="000D6CDF">
      <w:pPr>
        <w:pStyle w:val="1"/>
      </w:pPr>
    </w:p>
    <w:p w:rsidR="000D6CDF" w:rsidRDefault="000D6CDF">
      <w:pPr>
        <w:pStyle w:val="1"/>
      </w:pPr>
    </w:p>
    <w:p w:rsidR="000D6CDF" w:rsidRDefault="000D6CDF">
      <w:pPr>
        <w:pStyle w:val="1"/>
      </w:pPr>
    </w:p>
    <w:p w:rsidR="000D6CDF" w:rsidRDefault="000D6CDF">
      <w:pPr>
        <w:pStyle w:val="1"/>
      </w:pPr>
    </w:p>
    <w:p w:rsidR="00A07494" w:rsidRDefault="00A07494" w:rsidP="00A07494"/>
    <w:p w:rsidR="00A07494" w:rsidRDefault="00A07494" w:rsidP="00A07494"/>
    <w:p w:rsidR="00A07494" w:rsidRDefault="00A07494" w:rsidP="00A07494"/>
    <w:p w:rsidR="00A07494" w:rsidRDefault="00A07494" w:rsidP="00A07494"/>
    <w:p w:rsidR="00A07494" w:rsidRDefault="00A07494" w:rsidP="00A07494"/>
    <w:p w:rsidR="00A07494" w:rsidRDefault="00A07494" w:rsidP="00A07494"/>
    <w:p w:rsidR="00A07494" w:rsidRDefault="00A07494" w:rsidP="00A07494"/>
    <w:p w:rsidR="00A07494" w:rsidRDefault="00A07494" w:rsidP="00A07494"/>
    <w:p w:rsidR="00A07494" w:rsidRDefault="00A07494" w:rsidP="00A07494"/>
    <w:p w:rsidR="00A07494" w:rsidRPr="00A07494" w:rsidRDefault="00A07494" w:rsidP="00A07494"/>
    <w:p w:rsidR="006B59CE" w:rsidRPr="008D6D95" w:rsidRDefault="000154D9">
      <w:pPr>
        <w:pStyle w:val="1"/>
      </w:pPr>
      <w:r w:rsidRPr="008D6D95">
        <w:rPr>
          <w:rFonts w:hint="eastAsia"/>
        </w:rPr>
        <w:lastRenderedPageBreak/>
        <w:t>第四章  强化保障和监督落实</w:t>
      </w:r>
      <w:bookmarkEnd w:id="30"/>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打造闭环式管理体系，确保学院“十三五”规划战略目标如期实现。将学院“十三五”规划的发展战略，与学院的运行密切挂钩，通过制度、组织、经费和监督落实等多重控制措施，使发展战略融入到学院的各项工作流程中并能不断完善，保障学院“十三五”发展规划目标顺利实现。</w:t>
      </w:r>
    </w:p>
    <w:p w:rsidR="006B59CE" w:rsidRPr="008D6D95" w:rsidRDefault="000154D9">
      <w:pPr>
        <w:pStyle w:val="2"/>
      </w:pPr>
      <w:bookmarkStart w:id="31" w:name="_Toc449341007"/>
      <w:r w:rsidRPr="008D6D95">
        <w:rPr>
          <w:rFonts w:hint="eastAsia"/>
        </w:rPr>
        <w:t>一、政策制度保障</w:t>
      </w:r>
      <w:bookmarkEnd w:id="31"/>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（一）规范制度体系</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紧紧围绕学院“十三五”规划的战略目标，充分尊重高职教育的发展规律，以弘扬人性创造力与个人价值的实现为手段，按照建立现代化高职教育的需求，建立健全学院制度体系，完善学校内部治理结构,保障学院“十三五”规划的顺利实施具备良好的制度基础。对学院治理制度、基础管理制度、职能管理制度和核心业务管理制度进行规范，将管理流程、工作标准、学院的组织文化与管理制度进行全面衔接和融合，建立一套以责任制为基础、标准与流程体系为内容、</w:t>
      </w:r>
      <w:proofErr w:type="gramStart"/>
      <w:r w:rsidRPr="008D6D95">
        <w:rPr>
          <w:rFonts w:ascii="仿宋" w:eastAsia="仿宋" w:hAnsi="仿宋" w:cs="仿宋" w:hint="eastAsia"/>
          <w:sz w:val="32"/>
          <w:szCs w:val="32"/>
        </w:rPr>
        <w:t>专项制度</w:t>
      </w:r>
      <w:proofErr w:type="gramEnd"/>
      <w:r w:rsidRPr="008D6D95">
        <w:rPr>
          <w:rFonts w:ascii="仿宋" w:eastAsia="仿宋" w:hAnsi="仿宋" w:cs="仿宋" w:hint="eastAsia"/>
          <w:sz w:val="32"/>
          <w:szCs w:val="32"/>
        </w:rPr>
        <w:t>为补充的内部管理制度体系。确保依靠制度、文化和战略体系为人才培养质量的提升提供有力保障，使学院获得持续的增长力。</w:t>
      </w:r>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（二）科学设计制度内容</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以学院章程为主体，对学院制度的建设、执行和创新进行规范化，使学院组织架构、治理模式和管理制度具备与时俱进的能力，并做到有效执行。深化决策制度的科学性，提升重大</w:t>
      </w:r>
      <w:r w:rsidRPr="008D6D95">
        <w:rPr>
          <w:rFonts w:ascii="仿宋" w:eastAsia="仿宋" w:hAnsi="仿宋" w:cs="仿宋" w:hint="eastAsia"/>
          <w:sz w:val="32"/>
          <w:szCs w:val="32"/>
        </w:rPr>
        <w:lastRenderedPageBreak/>
        <w:t>决策水平；加强执行制度的规范性，提升运行效率；强化激励制度的实用性，激发办学活力；完善考核制度、责任追究和救济制度，确保制度体系的有效性。</w:t>
      </w:r>
    </w:p>
    <w:p w:rsidR="006B59CE" w:rsidRPr="008D6D95" w:rsidRDefault="000154D9">
      <w:pPr>
        <w:pStyle w:val="2"/>
      </w:pPr>
      <w:bookmarkStart w:id="32" w:name="_Toc449341008"/>
      <w:r w:rsidRPr="008D6D95">
        <w:rPr>
          <w:rFonts w:hint="eastAsia"/>
        </w:rPr>
        <w:t>二、加强组织保障</w:t>
      </w:r>
      <w:bookmarkEnd w:id="32"/>
    </w:p>
    <w:p w:rsidR="00360952" w:rsidRPr="00360952" w:rsidRDefault="00360952" w:rsidP="00360952">
      <w:pPr>
        <w:spacing w:line="560" w:lineRule="exact"/>
        <w:ind w:firstLineChars="200" w:firstLine="640"/>
        <w:rPr>
          <w:rFonts w:ascii="仿宋" w:eastAsia="仿宋" w:hAnsi="仿宋" w:cs="仿宋"/>
          <w:sz w:val="32"/>
          <w:szCs w:val="32"/>
        </w:rPr>
      </w:pPr>
      <w:r w:rsidRPr="00360952">
        <w:rPr>
          <w:rFonts w:ascii="楷体" w:eastAsia="楷体" w:hAnsi="楷体" w:cs="楷体" w:hint="eastAsia"/>
          <w:sz w:val="32"/>
          <w:szCs w:val="32"/>
        </w:rPr>
        <w:t>（一）全面落实党委领导下的校长负责制</w:t>
      </w:r>
    </w:p>
    <w:p w:rsidR="00360952" w:rsidRPr="00360952" w:rsidRDefault="00360952" w:rsidP="00360952">
      <w:pPr>
        <w:spacing w:line="560" w:lineRule="exact"/>
        <w:ind w:firstLineChars="200" w:firstLine="640"/>
        <w:rPr>
          <w:rFonts w:ascii="仿宋" w:eastAsia="仿宋" w:hAnsi="仿宋" w:cs="仿宋"/>
          <w:sz w:val="32"/>
          <w:szCs w:val="32"/>
        </w:rPr>
      </w:pPr>
      <w:r w:rsidRPr="00360952">
        <w:rPr>
          <w:rFonts w:ascii="仿宋" w:eastAsia="仿宋" w:hAnsi="仿宋" w:cs="仿宋" w:hint="eastAsia"/>
          <w:sz w:val="32"/>
          <w:szCs w:val="32"/>
        </w:rPr>
        <w:t>不断提高</w:t>
      </w:r>
      <w:proofErr w:type="gramStart"/>
      <w:r w:rsidRPr="00360952">
        <w:rPr>
          <w:rFonts w:ascii="仿宋" w:eastAsia="仿宋" w:hAnsi="仿宋" w:cs="仿宋" w:hint="eastAsia"/>
          <w:sz w:val="32"/>
          <w:szCs w:val="32"/>
        </w:rPr>
        <w:t>学院党建</w:t>
      </w:r>
      <w:proofErr w:type="gramEnd"/>
      <w:r w:rsidRPr="00360952">
        <w:rPr>
          <w:rFonts w:ascii="仿宋" w:eastAsia="仿宋" w:hAnsi="仿宋" w:cs="仿宋" w:hint="eastAsia"/>
          <w:sz w:val="32"/>
          <w:szCs w:val="32"/>
        </w:rPr>
        <w:t>工作科学化水平，继续加强党的组织建设、作风建设、思想建设，全面落实党委领导下的校长负责制，进一步发挥好学院党委的领导核心作用，支持校长依法独立行使对教学、科研、行政管理等工作的权力，不断提高学校决策和管理的民主化、科学化、规范化水平。”</w:t>
      </w:r>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（二）确保人才队伍支撑作用</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离开了人才队伍，学院追求持续竞争优势的目标是不可能实现的，人才队伍是支撑学院“十三五”规划目标顺利实现的关键保障。要采取切实措施，创新领导班子的领导方式和管理方法，进一步提高院系两级党政领导班子总揽全局、协调各方的能力和应对复杂局面、破解发展难题的能力，优化广大党员干部、管理人员和一线教师的资源配置，强化各领域各层次人才队伍的团队意识、责任意识、协作意识和创新意识，提升人才队伍战斗力。</w:t>
      </w:r>
    </w:p>
    <w:p w:rsidR="006B59CE" w:rsidRPr="008D6D95" w:rsidRDefault="000154D9">
      <w:pPr>
        <w:pStyle w:val="2"/>
      </w:pPr>
      <w:bookmarkStart w:id="33" w:name="_Toc449341009"/>
      <w:r w:rsidRPr="008D6D95">
        <w:rPr>
          <w:rFonts w:hint="eastAsia"/>
        </w:rPr>
        <w:t>三、加强经费保障</w:t>
      </w:r>
      <w:bookmarkEnd w:id="33"/>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（一）按省内同类高校标准获得生均拨款</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高校生均定额财政拨款，发挥着资金的标杆和导向作用，</w:t>
      </w:r>
      <w:r w:rsidRPr="008D6D95">
        <w:rPr>
          <w:rFonts w:ascii="仿宋" w:eastAsia="仿宋" w:hAnsi="仿宋" w:cs="仿宋" w:hint="eastAsia"/>
          <w:sz w:val="32"/>
          <w:szCs w:val="32"/>
        </w:rPr>
        <w:lastRenderedPageBreak/>
        <w:t>增强了我院的财务实力和抗风险能力。高校生均拨款有利于促进高等职业教育的改革发展，提高经费水平和人才培养质量。“十二五”期间，我院学生规模不断扩大，由7600人增加到9282人，呈稳步上升趋势，教育收费收入也随之增加，自2014年底我院正式移交省厅后，我院除原有的教育收费等收入外，还增加了生均拨款等财政拨款收入，2016年是“十三五”规划的开局之年，生均定额拨款标准由5000元/生提高到6000元/生，为学院“十三五”发展奠定了良好的基础。</w:t>
      </w:r>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（二）争取解决人员编制财政拨款</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基于“四方框架协议”及“移交备忘录”等相关文件精神，争取在“十三五”期间早日解决学院人员编制问题，获得编制内人员财政拨款。</w:t>
      </w:r>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（三）其它财政拨款不低于省属同类高校平均水平</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专项资金是学院经费收入来源之一，在学生奖助学金、专业建设、实训基地建设、教师队伍建设等方面发挥了重要作用。“十三五”期间，</w:t>
      </w:r>
      <w:proofErr w:type="gramStart"/>
      <w:r w:rsidRPr="008D6D95">
        <w:rPr>
          <w:rFonts w:ascii="仿宋" w:eastAsia="仿宋" w:hAnsi="仿宋" w:cs="仿宋" w:hint="eastAsia"/>
          <w:sz w:val="32"/>
          <w:szCs w:val="32"/>
        </w:rPr>
        <w:t>我院除生均</w:t>
      </w:r>
      <w:proofErr w:type="gramEnd"/>
      <w:r w:rsidRPr="008D6D95">
        <w:rPr>
          <w:rFonts w:ascii="仿宋" w:eastAsia="仿宋" w:hAnsi="仿宋" w:cs="仿宋" w:hint="eastAsia"/>
          <w:sz w:val="32"/>
          <w:szCs w:val="32"/>
        </w:rPr>
        <w:t>拨款和财政统发外其它财政拨款收入力争不低于省属同类高校平均水平。通过多种途径，积极争取财政、教育部门支持，加强学校基础能力建设，加强学校重点学科实验室和实习实训基地建设，提高实践教学水平。</w:t>
      </w:r>
    </w:p>
    <w:p w:rsidR="006B59CE" w:rsidRPr="008D6D95" w:rsidRDefault="000154D9">
      <w:pPr>
        <w:pStyle w:val="2"/>
      </w:pPr>
      <w:bookmarkStart w:id="34" w:name="_Toc449341010"/>
      <w:r w:rsidRPr="008D6D95">
        <w:rPr>
          <w:rFonts w:hint="eastAsia"/>
        </w:rPr>
        <w:t>四、监督落实保障</w:t>
      </w:r>
      <w:bookmarkEnd w:id="34"/>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（一）全面宣传学习，提高知情度和参与度</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充分利用宣传阵地，广泛宣传学院“十三五”发展规划以</w:t>
      </w:r>
      <w:r w:rsidRPr="008D6D95">
        <w:rPr>
          <w:rFonts w:ascii="仿宋" w:eastAsia="仿宋" w:hAnsi="仿宋" w:cs="仿宋" w:hint="eastAsia"/>
          <w:sz w:val="32"/>
          <w:szCs w:val="32"/>
        </w:rPr>
        <w:lastRenderedPageBreak/>
        <w:t>及各专项规划，发挥整个规划体系在明确方向、统一思想、凝聚精神、科学发展等方面的引领功能，激发师生员工参与规划实施和学院建设发展的积极性和创造性。</w:t>
      </w:r>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（二）强化目标管理法，建立规划实施责任追究制</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实施目标管理法，明确目标任务，落实责任分工，上下协同，层层分解目标和任务，提升目标执行的自主性。注重量化考核，强化目标责任制和行政问责制，确保权、责、利统一。</w:t>
      </w:r>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（三）推行全面质量管理，导入PDCA循环，加强对规划实施的过程督导和效果控制</w:t>
      </w:r>
    </w:p>
    <w:p w:rsidR="006B59CE" w:rsidRP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制订明晰可行的规划实施计划，推行全面质量管理，加强过程监控，探索采取项目管理运作方式，加强对重点事项的督查督办，切实提高执行力；在规划实施过程中，导入PDCA循环，加强对规划实施效果的监控和问题的处理，按照计划、执行、检查、处理四个阶段，对规划的实施效果和存在的问题，进行定期循环检查和完善，开展项目年度考核和中期检查评价，及时发现问题并整改落实，确保规划任务的有效推进和规划目标的全面实现。</w:t>
      </w:r>
    </w:p>
    <w:p w:rsidR="006B59CE" w:rsidRPr="008D6D95" w:rsidRDefault="000154D9">
      <w:pPr>
        <w:spacing w:line="560" w:lineRule="exact"/>
        <w:ind w:firstLineChars="200" w:firstLine="640"/>
        <w:rPr>
          <w:rFonts w:ascii="楷体" w:eastAsia="楷体" w:hAnsi="楷体" w:cs="楷体"/>
          <w:sz w:val="32"/>
          <w:szCs w:val="32"/>
        </w:rPr>
      </w:pPr>
      <w:r w:rsidRPr="008D6D95">
        <w:rPr>
          <w:rFonts w:ascii="楷体" w:eastAsia="楷体" w:hAnsi="楷体" w:cs="楷体" w:hint="eastAsia"/>
          <w:sz w:val="32"/>
          <w:szCs w:val="32"/>
        </w:rPr>
        <w:t>（四）明确规划修订机制，确保规划的科学性和严肃性</w:t>
      </w:r>
    </w:p>
    <w:p w:rsidR="004B1191" w:rsidRDefault="000154D9" w:rsidP="00821501">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t>因环境条件的变化，需修订本规划时，由学院“十三五”发展规划编制领导小组提出修订意见，报请学院院长办公会和党委会批准。</w:t>
      </w:r>
    </w:p>
    <w:p w:rsidR="00777BCF" w:rsidRDefault="00777BCF">
      <w:pPr>
        <w:spacing w:line="560" w:lineRule="exact"/>
        <w:ind w:firstLineChars="200" w:firstLine="640"/>
        <w:rPr>
          <w:rFonts w:ascii="仿宋" w:eastAsia="仿宋" w:hAnsi="仿宋" w:cs="仿宋"/>
          <w:sz w:val="32"/>
          <w:szCs w:val="32"/>
        </w:rPr>
      </w:pPr>
    </w:p>
    <w:p w:rsidR="008D6D95" w:rsidRDefault="000154D9">
      <w:pPr>
        <w:spacing w:line="560" w:lineRule="exact"/>
        <w:ind w:firstLineChars="200" w:firstLine="640"/>
        <w:rPr>
          <w:rFonts w:ascii="仿宋" w:eastAsia="仿宋" w:hAnsi="仿宋" w:cs="仿宋"/>
          <w:sz w:val="32"/>
          <w:szCs w:val="32"/>
        </w:rPr>
      </w:pPr>
      <w:r w:rsidRPr="008D6D95">
        <w:rPr>
          <w:rFonts w:ascii="仿宋" w:eastAsia="仿宋" w:hAnsi="仿宋" w:cs="仿宋" w:hint="eastAsia"/>
          <w:sz w:val="32"/>
          <w:szCs w:val="32"/>
        </w:rPr>
        <w:lastRenderedPageBreak/>
        <w:t>附件：1.</w:t>
      </w:r>
      <w:r w:rsidR="00E25A34">
        <w:rPr>
          <w:rFonts w:ascii="仿宋" w:eastAsia="仿宋" w:hAnsi="仿宋" w:cs="仿宋" w:hint="eastAsia"/>
          <w:sz w:val="32"/>
          <w:szCs w:val="32"/>
        </w:rPr>
        <w:t>广东松山职业技术</w:t>
      </w:r>
      <w:r w:rsidRPr="008D6D95">
        <w:rPr>
          <w:rFonts w:ascii="仿宋" w:eastAsia="仿宋" w:hAnsi="仿宋" w:cs="仿宋" w:hint="eastAsia"/>
          <w:sz w:val="32"/>
          <w:szCs w:val="32"/>
        </w:rPr>
        <w:t>学院“十三五”发展总体目标任务分解表</w:t>
      </w:r>
    </w:p>
    <w:p w:rsidR="00777BCF" w:rsidRDefault="00777BCF">
      <w:pPr>
        <w:spacing w:line="560" w:lineRule="exact"/>
        <w:ind w:firstLineChars="200" w:firstLine="640"/>
        <w:rPr>
          <w:rFonts w:ascii="仿宋" w:eastAsia="仿宋" w:hAnsi="仿宋" w:cs="仿宋"/>
          <w:sz w:val="32"/>
          <w:szCs w:val="32"/>
        </w:rPr>
      </w:pPr>
    </w:p>
    <w:p w:rsidR="00777BCF" w:rsidRDefault="00777BCF">
      <w:pPr>
        <w:spacing w:line="560" w:lineRule="exact"/>
        <w:ind w:firstLineChars="200" w:firstLine="640"/>
        <w:rPr>
          <w:rFonts w:ascii="仿宋" w:eastAsia="仿宋" w:hAnsi="仿宋" w:cs="仿宋"/>
          <w:sz w:val="32"/>
          <w:szCs w:val="32"/>
        </w:rPr>
      </w:pPr>
    </w:p>
    <w:p w:rsidR="00777BCF" w:rsidRDefault="00777BCF">
      <w:pPr>
        <w:spacing w:line="560" w:lineRule="exact"/>
        <w:ind w:firstLineChars="200" w:firstLine="640"/>
        <w:rPr>
          <w:rFonts w:ascii="仿宋" w:eastAsia="仿宋" w:hAnsi="仿宋" w:cs="仿宋"/>
          <w:sz w:val="32"/>
          <w:szCs w:val="32"/>
        </w:rPr>
      </w:pPr>
    </w:p>
    <w:p w:rsidR="00777BCF" w:rsidRDefault="00777BCF">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                         广东松山职业技术学院</w:t>
      </w:r>
    </w:p>
    <w:p w:rsidR="00777BCF" w:rsidRDefault="00777BCF">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                            2016年9月</w:t>
      </w:r>
      <w:r w:rsidR="00E25A34">
        <w:rPr>
          <w:rFonts w:ascii="仿宋" w:eastAsia="仿宋" w:hAnsi="仿宋" w:cs="仿宋" w:hint="eastAsia"/>
          <w:sz w:val="32"/>
          <w:szCs w:val="32"/>
        </w:rPr>
        <w:t>26</w:t>
      </w:r>
      <w:r>
        <w:rPr>
          <w:rFonts w:ascii="仿宋" w:eastAsia="仿宋" w:hAnsi="仿宋" w:cs="仿宋" w:hint="eastAsia"/>
          <w:sz w:val="32"/>
          <w:szCs w:val="32"/>
        </w:rPr>
        <w:t>日</w:t>
      </w:r>
    </w:p>
    <w:p w:rsidR="00777BCF" w:rsidRDefault="00777BCF">
      <w:pPr>
        <w:spacing w:line="560" w:lineRule="exact"/>
        <w:ind w:firstLineChars="200" w:firstLine="640"/>
        <w:rPr>
          <w:rFonts w:ascii="仿宋" w:eastAsia="仿宋" w:hAnsi="仿宋" w:cs="仿宋"/>
          <w:sz w:val="32"/>
          <w:szCs w:val="32"/>
        </w:rPr>
      </w:pPr>
    </w:p>
    <w:p w:rsidR="006B59CE" w:rsidRPr="008D6D95" w:rsidRDefault="000154D9">
      <w:pPr>
        <w:spacing w:line="560" w:lineRule="exact"/>
        <w:rPr>
          <w:rFonts w:ascii="黑体" w:eastAsia="黑体"/>
          <w:sz w:val="32"/>
          <w:szCs w:val="32"/>
        </w:rPr>
      </w:pPr>
      <w:r w:rsidRPr="008D6D95">
        <w:rPr>
          <w:rFonts w:ascii="黑体" w:eastAsia="黑体" w:hint="eastAsia"/>
          <w:sz w:val="32"/>
          <w:szCs w:val="32"/>
        </w:rPr>
        <w:t>附件1</w:t>
      </w:r>
    </w:p>
    <w:p w:rsidR="006B59CE" w:rsidRPr="008D6D95" w:rsidRDefault="000154D9">
      <w:pPr>
        <w:pStyle w:val="1"/>
        <w:spacing w:line="440" w:lineRule="exact"/>
        <w:rPr>
          <w:sz w:val="32"/>
          <w:szCs w:val="32"/>
        </w:rPr>
      </w:pPr>
      <w:bookmarkStart w:id="35" w:name="_Toc449341011"/>
      <w:r w:rsidRPr="008D6D95">
        <w:rPr>
          <w:rFonts w:hint="eastAsia"/>
          <w:sz w:val="32"/>
          <w:szCs w:val="32"/>
        </w:rPr>
        <w:t>广东松山职业技术学院</w:t>
      </w:r>
      <w:bookmarkStart w:id="36" w:name="_Toc449341012"/>
      <w:bookmarkEnd w:id="35"/>
      <w:r w:rsidRPr="008D6D95">
        <w:rPr>
          <w:rFonts w:hint="eastAsia"/>
          <w:sz w:val="32"/>
          <w:szCs w:val="32"/>
        </w:rPr>
        <w:t>“十三五”发展总体目标任务分解表</w:t>
      </w:r>
      <w:bookmarkEnd w:id="36"/>
    </w:p>
    <w:tbl>
      <w:tblPr>
        <w:tblStyle w:val="a8"/>
        <w:tblpPr w:leftFromText="181" w:rightFromText="181" w:vertAnchor="text" w:horzAnchor="margin" w:tblpXSpec="center" w:tblpY="1"/>
        <w:tblOverlap w:val="never"/>
        <w:tblW w:w="8613" w:type="dxa"/>
        <w:tblLayout w:type="fixed"/>
        <w:tblLook w:val="04A0" w:firstRow="1" w:lastRow="0" w:firstColumn="1" w:lastColumn="0" w:noHBand="0" w:noVBand="1"/>
      </w:tblPr>
      <w:tblGrid>
        <w:gridCol w:w="817"/>
        <w:gridCol w:w="5954"/>
        <w:gridCol w:w="1842"/>
      </w:tblGrid>
      <w:tr w:rsidR="008D6D95" w:rsidRPr="008D6D95">
        <w:trPr>
          <w:trHeight w:hRule="exact" w:val="624"/>
        </w:trPr>
        <w:tc>
          <w:tcPr>
            <w:tcW w:w="817" w:type="dxa"/>
            <w:vAlign w:val="center"/>
          </w:tcPr>
          <w:p w:rsidR="006B59CE" w:rsidRPr="008D6D95" w:rsidRDefault="000154D9">
            <w:pPr>
              <w:jc w:val="center"/>
              <w:rPr>
                <w:rFonts w:ascii="仿宋" w:eastAsia="仿宋" w:hAnsi="仿宋"/>
                <w:b/>
                <w:sz w:val="28"/>
                <w:szCs w:val="28"/>
              </w:rPr>
            </w:pPr>
            <w:r w:rsidRPr="008D6D95">
              <w:rPr>
                <w:rFonts w:ascii="仿宋" w:eastAsia="仿宋" w:hAnsi="仿宋" w:hint="eastAsia"/>
                <w:b/>
                <w:sz w:val="28"/>
                <w:szCs w:val="28"/>
              </w:rPr>
              <w:t>序号</w:t>
            </w:r>
          </w:p>
        </w:tc>
        <w:tc>
          <w:tcPr>
            <w:tcW w:w="5954" w:type="dxa"/>
            <w:vAlign w:val="center"/>
          </w:tcPr>
          <w:p w:rsidR="006B59CE" w:rsidRPr="008D6D95" w:rsidRDefault="000154D9">
            <w:pPr>
              <w:jc w:val="center"/>
              <w:rPr>
                <w:rFonts w:ascii="仿宋" w:eastAsia="仿宋" w:hAnsi="仿宋"/>
                <w:b/>
                <w:sz w:val="28"/>
                <w:szCs w:val="28"/>
              </w:rPr>
            </w:pPr>
            <w:r w:rsidRPr="008D6D95">
              <w:rPr>
                <w:rFonts w:ascii="仿宋" w:eastAsia="仿宋" w:hAnsi="仿宋" w:hint="eastAsia"/>
                <w:b/>
                <w:sz w:val="28"/>
                <w:szCs w:val="28"/>
              </w:rPr>
              <w:t>工作任务</w:t>
            </w:r>
          </w:p>
        </w:tc>
        <w:tc>
          <w:tcPr>
            <w:tcW w:w="1842" w:type="dxa"/>
            <w:vAlign w:val="center"/>
          </w:tcPr>
          <w:p w:rsidR="006B59CE" w:rsidRPr="008D6D95" w:rsidRDefault="000154D9">
            <w:pPr>
              <w:jc w:val="center"/>
              <w:rPr>
                <w:rFonts w:ascii="仿宋" w:eastAsia="仿宋" w:hAnsi="仿宋"/>
                <w:b/>
                <w:sz w:val="28"/>
                <w:szCs w:val="28"/>
              </w:rPr>
            </w:pPr>
            <w:r w:rsidRPr="008D6D95">
              <w:rPr>
                <w:rFonts w:ascii="仿宋" w:eastAsia="仿宋" w:hAnsi="仿宋" w:hint="eastAsia"/>
                <w:b/>
                <w:sz w:val="28"/>
                <w:szCs w:val="28"/>
              </w:rPr>
              <w:t>负责单位</w:t>
            </w:r>
          </w:p>
        </w:tc>
      </w:tr>
      <w:tr w:rsidR="006F2E46" w:rsidRPr="008D6D95">
        <w:trPr>
          <w:trHeight w:hRule="exact" w:val="944"/>
        </w:trPr>
        <w:tc>
          <w:tcPr>
            <w:tcW w:w="817" w:type="dxa"/>
            <w:vAlign w:val="center"/>
          </w:tcPr>
          <w:p w:rsidR="006F2E46" w:rsidRPr="008D6D95" w:rsidRDefault="00056D01" w:rsidP="006F2E46">
            <w:pPr>
              <w:jc w:val="center"/>
              <w:rPr>
                <w:rFonts w:ascii="仿宋" w:eastAsia="仿宋" w:hAnsi="仿宋"/>
                <w:sz w:val="24"/>
              </w:rPr>
            </w:pPr>
            <w:r>
              <w:rPr>
                <w:rFonts w:ascii="仿宋" w:eastAsia="仿宋" w:hAnsi="仿宋" w:hint="eastAsia"/>
                <w:sz w:val="24"/>
              </w:rPr>
              <w:t>1</w:t>
            </w:r>
          </w:p>
        </w:tc>
        <w:tc>
          <w:tcPr>
            <w:tcW w:w="5954" w:type="dxa"/>
            <w:vAlign w:val="center"/>
          </w:tcPr>
          <w:p w:rsidR="006F2E46" w:rsidRPr="008D6D95" w:rsidRDefault="006F2E46" w:rsidP="006F2E46">
            <w:pPr>
              <w:rPr>
                <w:rFonts w:ascii="仿宋" w:eastAsia="仿宋" w:hAnsi="仿宋"/>
                <w:sz w:val="24"/>
              </w:rPr>
            </w:pPr>
            <w:r w:rsidRPr="008D6D95">
              <w:rPr>
                <w:rFonts w:ascii="仿宋" w:eastAsia="仿宋" w:hAnsi="仿宋" w:hint="eastAsia"/>
                <w:sz w:val="24"/>
              </w:rPr>
              <w:t>每个专业至少培养2名专业带头人、培养5-6名骨干教师、聘请3-4名行业企业的技术骨干或能工巧匠担任兼职教师</w:t>
            </w:r>
            <w:r>
              <w:rPr>
                <w:rFonts w:ascii="仿宋" w:eastAsia="仿宋" w:hAnsi="仿宋" w:hint="eastAsia"/>
                <w:sz w:val="24"/>
              </w:rPr>
              <w:t>。</w:t>
            </w:r>
          </w:p>
        </w:tc>
        <w:tc>
          <w:tcPr>
            <w:tcW w:w="1842" w:type="dxa"/>
            <w:vAlign w:val="center"/>
          </w:tcPr>
          <w:p w:rsidR="006F2E46" w:rsidRPr="008D6D95" w:rsidRDefault="006F2E46" w:rsidP="006F2E46">
            <w:pPr>
              <w:jc w:val="center"/>
              <w:rPr>
                <w:rFonts w:ascii="仿宋" w:eastAsia="仿宋" w:hAnsi="仿宋"/>
                <w:sz w:val="24"/>
              </w:rPr>
            </w:pPr>
            <w:r w:rsidRPr="008D6D95">
              <w:rPr>
                <w:rFonts w:ascii="仿宋" w:eastAsia="仿宋" w:hAnsi="仿宋" w:hint="eastAsia"/>
                <w:sz w:val="24"/>
              </w:rPr>
              <w:t>教</w:t>
            </w:r>
            <w:bookmarkStart w:id="37" w:name="_GoBack"/>
            <w:bookmarkEnd w:id="37"/>
            <w:r w:rsidRPr="008D6D95">
              <w:rPr>
                <w:rFonts w:ascii="仿宋" w:eastAsia="仿宋" w:hAnsi="仿宋" w:hint="eastAsia"/>
                <w:sz w:val="24"/>
              </w:rPr>
              <w:t>务处、人事处、各系部</w:t>
            </w:r>
          </w:p>
        </w:tc>
      </w:tr>
      <w:tr w:rsidR="006F2E46" w:rsidRPr="008D6D95" w:rsidTr="00116D4D">
        <w:trPr>
          <w:trHeight w:hRule="exact" w:val="997"/>
        </w:trPr>
        <w:tc>
          <w:tcPr>
            <w:tcW w:w="817" w:type="dxa"/>
            <w:vAlign w:val="center"/>
          </w:tcPr>
          <w:p w:rsidR="006F2E46" w:rsidRPr="008D6D95" w:rsidRDefault="00056D01" w:rsidP="006F2E46">
            <w:pPr>
              <w:jc w:val="center"/>
              <w:rPr>
                <w:rFonts w:ascii="仿宋" w:eastAsia="仿宋" w:hAnsi="仿宋"/>
                <w:sz w:val="24"/>
              </w:rPr>
            </w:pPr>
            <w:r>
              <w:rPr>
                <w:rFonts w:ascii="仿宋" w:eastAsia="仿宋" w:hAnsi="仿宋" w:hint="eastAsia"/>
                <w:sz w:val="24"/>
              </w:rPr>
              <w:t>2</w:t>
            </w:r>
          </w:p>
        </w:tc>
        <w:tc>
          <w:tcPr>
            <w:tcW w:w="5954" w:type="dxa"/>
            <w:vAlign w:val="center"/>
          </w:tcPr>
          <w:p w:rsidR="006F2E46" w:rsidRPr="008D6D95" w:rsidRDefault="006F2E46" w:rsidP="006F2E46">
            <w:pPr>
              <w:rPr>
                <w:rFonts w:ascii="仿宋" w:eastAsia="仿宋" w:hAnsi="仿宋"/>
                <w:sz w:val="24"/>
              </w:rPr>
            </w:pPr>
            <w:r w:rsidRPr="008D6D95">
              <w:rPr>
                <w:rFonts w:ascii="仿宋" w:eastAsia="仿宋" w:hAnsi="仿宋" w:hint="eastAsia"/>
                <w:sz w:val="24"/>
              </w:rPr>
              <w:t>分类考试招生（含三二分段、现代学徒制、自主招生、学业水平考试招生等）专业数由7个上升到30个，招生规模达1500人/学年。</w:t>
            </w:r>
          </w:p>
        </w:tc>
        <w:tc>
          <w:tcPr>
            <w:tcW w:w="1842" w:type="dxa"/>
            <w:vAlign w:val="center"/>
          </w:tcPr>
          <w:p w:rsidR="006F2E46" w:rsidRPr="008D6D95" w:rsidRDefault="006F2E46" w:rsidP="006F2E46">
            <w:pPr>
              <w:jc w:val="center"/>
              <w:rPr>
                <w:rFonts w:ascii="仿宋" w:eastAsia="仿宋" w:hAnsi="仿宋"/>
                <w:sz w:val="24"/>
              </w:rPr>
            </w:pPr>
            <w:r w:rsidRPr="008D6D95">
              <w:rPr>
                <w:rFonts w:ascii="仿宋" w:eastAsia="仿宋" w:hAnsi="仿宋" w:hint="eastAsia"/>
                <w:sz w:val="24"/>
              </w:rPr>
              <w:t>教务处、招生办、各系部</w:t>
            </w:r>
          </w:p>
        </w:tc>
      </w:tr>
      <w:tr w:rsidR="006F2E46" w:rsidRPr="008D6D95" w:rsidTr="0000361D">
        <w:trPr>
          <w:trHeight w:hRule="exact" w:val="1009"/>
        </w:trPr>
        <w:tc>
          <w:tcPr>
            <w:tcW w:w="817" w:type="dxa"/>
            <w:vAlign w:val="center"/>
          </w:tcPr>
          <w:p w:rsidR="006F2E46" w:rsidRPr="008D6D95" w:rsidRDefault="00056D01" w:rsidP="006F2E46">
            <w:pPr>
              <w:jc w:val="center"/>
              <w:rPr>
                <w:rFonts w:ascii="仿宋" w:eastAsia="仿宋" w:hAnsi="仿宋"/>
                <w:sz w:val="24"/>
              </w:rPr>
            </w:pPr>
            <w:r>
              <w:rPr>
                <w:rFonts w:ascii="仿宋" w:eastAsia="仿宋" w:hAnsi="仿宋" w:hint="eastAsia"/>
                <w:sz w:val="24"/>
              </w:rPr>
              <w:t>3</w:t>
            </w:r>
          </w:p>
        </w:tc>
        <w:tc>
          <w:tcPr>
            <w:tcW w:w="5954" w:type="dxa"/>
            <w:vAlign w:val="center"/>
          </w:tcPr>
          <w:p w:rsidR="006F2E46" w:rsidRPr="008D6D95" w:rsidRDefault="006F2E46" w:rsidP="006F2E46">
            <w:pPr>
              <w:rPr>
                <w:rFonts w:ascii="仿宋" w:eastAsia="仿宋" w:hAnsi="仿宋"/>
                <w:sz w:val="24"/>
              </w:rPr>
            </w:pPr>
            <w:r w:rsidRPr="008D6D95">
              <w:rPr>
                <w:rFonts w:ascii="仿宋" w:eastAsia="仿宋" w:hAnsi="仿宋" w:hint="eastAsia"/>
                <w:sz w:val="24"/>
              </w:rPr>
              <w:t>专业设置总数由33个增加到约45个,增设符合产业升级需要的新专业12个</w:t>
            </w:r>
            <w:r>
              <w:rPr>
                <w:rFonts w:ascii="仿宋" w:eastAsia="仿宋" w:hAnsi="仿宋" w:hint="eastAsia"/>
                <w:sz w:val="24"/>
              </w:rPr>
              <w:t>。</w:t>
            </w:r>
          </w:p>
        </w:tc>
        <w:tc>
          <w:tcPr>
            <w:tcW w:w="1842" w:type="dxa"/>
            <w:vAlign w:val="center"/>
          </w:tcPr>
          <w:p w:rsidR="006F2E46" w:rsidRPr="008D6D95" w:rsidRDefault="006F2E46" w:rsidP="006F2E46">
            <w:pPr>
              <w:jc w:val="center"/>
              <w:rPr>
                <w:rFonts w:ascii="仿宋" w:eastAsia="仿宋" w:hAnsi="仿宋"/>
                <w:sz w:val="24"/>
              </w:rPr>
            </w:pPr>
            <w:r w:rsidRPr="008D6D95">
              <w:rPr>
                <w:rFonts w:ascii="仿宋" w:eastAsia="仿宋" w:hAnsi="仿宋" w:hint="eastAsia"/>
                <w:sz w:val="24"/>
              </w:rPr>
              <w:t>教务处、各系部</w:t>
            </w:r>
          </w:p>
        </w:tc>
      </w:tr>
      <w:tr w:rsidR="006F2E46" w:rsidRPr="008D6D95">
        <w:trPr>
          <w:trHeight w:hRule="exact" w:val="624"/>
        </w:trPr>
        <w:tc>
          <w:tcPr>
            <w:tcW w:w="817" w:type="dxa"/>
            <w:vAlign w:val="center"/>
          </w:tcPr>
          <w:p w:rsidR="006F2E46" w:rsidRPr="008D6D95" w:rsidRDefault="00056D01" w:rsidP="006F2E46">
            <w:pPr>
              <w:jc w:val="center"/>
              <w:rPr>
                <w:rFonts w:ascii="仿宋" w:eastAsia="仿宋" w:hAnsi="仿宋"/>
                <w:sz w:val="24"/>
              </w:rPr>
            </w:pPr>
            <w:r>
              <w:rPr>
                <w:rFonts w:ascii="仿宋" w:eastAsia="仿宋" w:hAnsi="仿宋" w:hint="eastAsia"/>
                <w:sz w:val="24"/>
              </w:rPr>
              <w:t>4</w:t>
            </w:r>
          </w:p>
        </w:tc>
        <w:tc>
          <w:tcPr>
            <w:tcW w:w="5954" w:type="dxa"/>
            <w:vAlign w:val="center"/>
          </w:tcPr>
          <w:p w:rsidR="006F2E46" w:rsidRPr="008D6D95" w:rsidRDefault="0034079A" w:rsidP="0034079A">
            <w:pPr>
              <w:rPr>
                <w:rFonts w:ascii="仿宋" w:eastAsia="仿宋" w:hAnsi="仿宋"/>
                <w:sz w:val="24"/>
              </w:rPr>
            </w:pPr>
            <w:r w:rsidRPr="0034079A">
              <w:rPr>
                <w:rFonts w:ascii="仿宋" w:eastAsia="仿宋" w:hAnsi="仿宋" w:hint="eastAsia"/>
                <w:sz w:val="24"/>
              </w:rPr>
              <w:t>力争新建国家级品牌专业1-2个；省级品牌专业6-8个；院级品牌专业15个。</w:t>
            </w:r>
          </w:p>
        </w:tc>
        <w:tc>
          <w:tcPr>
            <w:tcW w:w="1842" w:type="dxa"/>
            <w:vAlign w:val="center"/>
          </w:tcPr>
          <w:p w:rsidR="006F2E46" w:rsidRPr="008D6D95" w:rsidRDefault="006F2E46" w:rsidP="006F2E46">
            <w:pPr>
              <w:jc w:val="center"/>
              <w:rPr>
                <w:rFonts w:ascii="仿宋" w:eastAsia="仿宋" w:hAnsi="仿宋"/>
                <w:sz w:val="24"/>
              </w:rPr>
            </w:pPr>
            <w:r w:rsidRPr="008D6D95">
              <w:rPr>
                <w:rFonts w:ascii="仿宋" w:eastAsia="仿宋" w:hAnsi="仿宋" w:hint="eastAsia"/>
                <w:sz w:val="24"/>
              </w:rPr>
              <w:t>教务处、各系部</w:t>
            </w:r>
          </w:p>
        </w:tc>
      </w:tr>
      <w:tr w:rsidR="006F2E46" w:rsidRPr="008D6D95">
        <w:trPr>
          <w:trHeight w:hRule="exact" w:val="624"/>
        </w:trPr>
        <w:tc>
          <w:tcPr>
            <w:tcW w:w="817" w:type="dxa"/>
            <w:vAlign w:val="center"/>
          </w:tcPr>
          <w:p w:rsidR="006F2E46" w:rsidRPr="008D6D95" w:rsidRDefault="00056D01" w:rsidP="006F2E46">
            <w:pPr>
              <w:jc w:val="center"/>
              <w:rPr>
                <w:rFonts w:ascii="仿宋" w:eastAsia="仿宋" w:hAnsi="仿宋"/>
                <w:sz w:val="24"/>
              </w:rPr>
            </w:pPr>
            <w:r>
              <w:rPr>
                <w:rFonts w:ascii="仿宋" w:eastAsia="仿宋" w:hAnsi="仿宋" w:hint="eastAsia"/>
                <w:sz w:val="24"/>
              </w:rPr>
              <w:t>5</w:t>
            </w:r>
          </w:p>
        </w:tc>
        <w:tc>
          <w:tcPr>
            <w:tcW w:w="5954" w:type="dxa"/>
            <w:vAlign w:val="center"/>
          </w:tcPr>
          <w:p w:rsidR="006F2E46" w:rsidRPr="008D6D95" w:rsidRDefault="006F2E46" w:rsidP="006F2E46">
            <w:pPr>
              <w:rPr>
                <w:rFonts w:ascii="仿宋" w:eastAsia="仿宋" w:hAnsi="仿宋"/>
                <w:sz w:val="24"/>
              </w:rPr>
            </w:pPr>
            <w:r w:rsidRPr="008D6D95">
              <w:rPr>
                <w:rFonts w:ascii="仿宋" w:eastAsia="仿宋" w:hAnsi="仿宋" w:hint="eastAsia"/>
                <w:sz w:val="24"/>
              </w:rPr>
              <w:t>新增150个院级教研教改项目，在校级立项基础上申报70个左右省级以上项目</w:t>
            </w:r>
            <w:r>
              <w:rPr>
                <w:rFonts w:ascii="仿宋" w:eastAsia="仿宋" w:hAnsi="仿宋" w:hint="eastAsia"/>
                <w:sz w:val="24"/>
              </w:rPr>
              <w:t>。</w:t>
            </w:r>
          </w:p>
        </w:tc>
        <w:tc>
          <w:tcPr>
            <w:tcW w:w="1842" w:type="dxa"/>
            <w:vAlign w:val="center"/>
          </w:tcPr>
          <w:p w:rsidR="006F2E46" w:rsidRPr="008D6D95" w:rsidRDefault="006F2E46" w:rsidP="006F2E46">
            <w:pPr>
              <w:jc w:val="center"/>
              <w:rPr>
                <w:rFonts w:ascii="仿宋" w:eastAsia="仿宋" w:hAnsi="仿宋"/>
                <w:sz w:val="24"/>
              </w:rPr>
            </w:pPr>
            <w:r w:rsidRPr="008D6D95">
              <w:rPr>
                <w:rFonts w:ascii="仿宋" w:eastAsia="仿宋" w:hAnsi="仿宋" w:hint="eastAsia"/>
                <w:sz w:val="24"/>
              </w:rPr>
              <w:t>教务处、各系部</w:t>
            </w:r>
          </w:p>
        </w:tc>
      </w:tr>
      <w:tr w:rsidR="006F2E46" w:rsidRPr="008D6D95" w:rsidTr="0000361D">
        <w:trPr>
          <w:trHeight w:hRule="exact" w:val="694"/>
        </w:trPr>
        <w:tc>
          <w:tcPr>
            <w:tcW w:w="817" w:type="dxa"/>
            <w:vAlign w:val="center"/>
          </w:tcPr>
          <w:p w:rsidR="006F2E46" w:rsidRPr="008D6D95" w:rsidRDefault="00056D01" w:rsidP="006F2E46">
            <w:pPr>
              <w:jc w:val="center"/>
              <w:rPr>
                <w:rFonts w:ascii="仿宋" w:eastAsia="仿宋" w:hAnsi="仿宋"/>
                <w:sz w:val="24"/>
              </w:rPr>
            </w:pPr>
            <w:r>
              <w:rPr>
                <w:rFonts w:ascii="仿宋" w:eastAsia="仿宋" w:hAnsi="仿宋" w:hint="eastAsia"/>
                <w:sz w:val="24"/>
              </w:rPr>
              <w:t>6</w:t>
            </w:r>
          </w:p>
        </w:tc>
        <w:tc>
          <w:tcPr>
            <w:tcW w:w="5954" w:type="dxa"/>
            <w:vAlign w:val="center"/>
          </w:tcPr>
          <w:p w:rsidR="006F2E46" w:rsidRPr="008D6D95" w:rsidRDefault="0034079A" w:rsidP="006F2E46">
            <w:pPr>
              <w:rPr>
                <w:rFonts w:ascii="仿宋" w:eastAsia="仿宋" w:hAnsi="仿宋"/>
                <w:sz w:val="24"/>
              </w:rPr>
            </w:pPr>
            <w:r w:rsidRPr="0034079A">
              <w:rPr>
                <w:rFonts w:ascii="仿宋" w:eastAsia="仿宋" w:hAnsi="仿宋" w:hint="eastAsia"/>
                <w:sz w:val="24"/>
              </w:rPr>
              <w:t>新建设省级精品在线开放课程</w:t>
            </w:r>
            <w:r w:rsidR="008D0E8D">
              <w:rPr>
                <w:rFonts w:ascii="仿宋" w:eastAsia="仿宋" w:hAnsi="仿宋" w:hint="eastAsia"/>
                <w:sz w:val="24"/>
              </w:rPr>
              <w:t>5</w:t>
            </w:r>
            <w:r w:rsidRPr="0034079A">
              <w:rPr>
                <w:rFonts w:ascii="仿宋" w:eastAsia="仿宋" w:hAnsi="仿宋" w:hint="eastAsia"/>
                <w:sz w:val="24"/>
              </w:rPr>
              <w:t>门</w:t>
            </w:r>
            <w:r w:rsidR="008D0E8D">
              <w:rPr>
                <w:rFonts w:ascii="仿宋" w:eastAsia="仿宋" w:hAnsi="仿宋" w:hint="eastAsia"/>
                <w:sz w:val="24"/>
              </w:rPr>
              <w:t>左右</w:t>
            </w:r>
            <w:r w:rsidRPr="0034079A">
              <w:rPr>
                <w:rFonts w:ascii="仿宋" w:eastAsia="仿宋" w:hAnsi="仿宋" w:hint="eastAsia"/>
                <w:sz w:val="24"/>
              </w:rPr>
              <w:t>，院级精品在线开放课程60门</w:t>
            </w:r>
            <w:r w:rsidR="008D0E8D">
              <w:rPr>
                <w:rFonts w:ascii="仿宋" w:eastAsia="仿宋" w:hAnsi="仿宋" w:hint="eastAsia"/>
                <w:sz w:val="24"/>
              </w:rPr>
              <w:t>左右</w:t>
            </w:r>
            <w:r w:rsidRPr="0034079A">
              <w:rPr>
                <w:rFonts w:ascii="仿宋" w:eastAsia="仿宋" w:hAnsi="仿宋" w:hint="eastAsia"/>
                <w:sz w:val="24"/>
              </w:rPr>
              <w:t>。</w:t>
            </w:r>
          </w:p>
        </w:tc>
        <w:tc>
          <w:tcPr>
            <w:tcW w:w="1842" w:type="dxa"/>
            <w:vAlign w:val="center"/>
          </w:tcPr>
          <w:p w:rsidR="006F2E46" w:rsidRPr="008D6D95" w:rsidRDefault="006F2E46" w:rsidP="006F2E46">
            <w:pPr>
              <w:jc w:val="center"/>
              <w:rPr>
                <w:rFonts w:ascii="仿宋" w:eastAsia="仿宋" w:hAnsi="仿宋"/>
                <w:sz w:val="24"/>
              </w:rPr>
            </w:pPr>
            <w:r w:rsidRPr="008D6D95">
              <w:rPr>
                <w:rFonts w:ascii="仿宋" w:eastAsia="仿宋" w:hAnsi="仿宋" w:hint="eastAsia"/>
                <w:sz w:val="24"/>
              </w:rPr>
              <w:t>教务处、各系部</w:t>
            </w:r>
          </w:p>
        </w:tc>
      </w:tr>
      <w:tr w:rsidR="006F2E46" w:rsidRPr="008D6D95" w:rsidTr="0000361D">
        <w:trPr>
          <w:trHeight w:hRule="exact" w:val="775"/>
        </w:trPr>
        <w:tc>
          <w:tcPr>
            <w:tcW w:w="817" w:type="dxa"/>
            <w:vAlign w:val="center"/>
          </w:tcPr>
          <w:p w:rsidR="006F2E46" w:rsidRPr="008D6D95" w:rsidRDefault="00056D01" w:rsidP="006F2E46">
            <w:pPr>
              <w:jc w:val="center"/>
              <w:rPr>
                <w:rFonts w:ascii="仿宋" w:eastAsia="仿宋" w:hAnsi="仿宋"/>
                <w:sz w:val="24"/>
              </w:rPr>
            </w:pPr>
            <w:r>
              <w:rPr>
                <w:rFonts w:ascii="仿宋" w:eastAsia="仿宋" w:hAnsi="仿宋" w:hint="eastAsia"/>
                <w:sz w:val="24"/>
              </w:rPr>
              <w:t>7</w:t>
            </w:r>
          </w:p>
        </w:tc>
        <w:tc>
          <w:tcPr>
            <w:tcW w:w="5954" w:type="dxa"/>
            <w:vAlign w:val="center"/>
          </w:tcPr>
          <w:p w:rsidR="006F2E46" w:rsidRPr="008D6D95" w:rsidRDefault="006F2E46" w:rsidP="006F2E46">
            <w:pPr>
              <w:rPr>
                <w:rFonts w:ascii="仿宋" w:eastAsia="仿宋" w:hAnsi="仿宋"/>
                <w:sz w:val="24"/>
              </w:rPr>
            </w:pPr>
            <w:r w:rsidRPr="008D6D95">
              <w:rPr>
                <w:rFonts w:ascii="仿宋" w:eastAsia="仿宋" w:hAnsi="仿宋" w:hint="eastAsia"/>
                <w:sz w:val="24"/>
              </w:rPr>
              <w:t>在省级以上刊物发表学术论文不少于800篇</w:t>
            </w:r>
            <w:r>
              <w:rPr>
                <w:rFonts w:ascii="仿宋" w:eastAsia="仿宋" w:hAnsi="仿宋" w:hint="eastAsia"/>
                <w:sz w:val="24"/>
              </w:rPr>
              <w:t>。</w:t>
            </w:r>
          </w:p>
        </w:tc>
        <w:tc>
          <w:tcPr>
            <w:tcW w:w="1842" w:type="dxa"/>
            <w:vAlign w:val="center"/>
          </w:tcPr>
          <w:p w:rsidR="006F2E46" w:rsidRPr="008D6D95" w:rsidRDefault="006F2E46" w:rsidP="006F2E46">
            <w:pPr>
              <w:jc w:val="center"/>
              <w:rPr>
                <w:rFonts w:ascii="仿宋" w:eastAsia="仿宋" w:hAnsi="仿宋"/>
                <w:sz w:val="24"/>
              </w:rPr>
            </w:pPr>
            <w:r w:rsidRPr="008D6D95">
              <w:rPr>
                <w:rFonts w:ascii="仿宋" w:eastAsia="仿宋" w:hAnsi="仿宋" w:hint="eastAsia"/>
                <w:sz w:val="24"/>
              </w:rPr>
              <w:t>教务处、</w:t>
            </w:r>
            <w:r>
              <w:rPr>
                <w:rFonts w:ascii="仿宋" w:eastAsia="仿宋" w:hAnsi="仿宋" w:hint="eastAsia"/>
                <w:sz w:val="24"/>
              </w:rPr>
              <w:t>科研处、</w:t>
            </w:r>
            <w:r w:rsidRPr="008D6D95">
              <w:rPr>
                <w:rFonts w:ascii="仿宋" w:eastAsia="仿宋" w:hAnsi="仿宋" w:hint="eastAsia"/>
                <w:sz w:val="24"/>
              </w:rPr>
              <w:t>各系部</w:t>
            </w:r>
          </w:p>
        </w:tc>
      </w:tr>
      <w:tr w:rsidR="006F2E46" w:rsidRPr="008D6D95">
        <w:trPr>
          <w:trHeight w:hRule="exact" w:val="924"/>
        </w:trPr>
        <w:tc>
          <w:tcPr>
            <w:tcW w:w="817" w:type="dxa"/>
            <w:vAlign w:val="center"/>
          </w:tcPr>
          <w:p w:rsidR="006F2E46" w:rsidRPr="008D6D95" w:rsidRDefault="006F2E46" w:rsidP="006F2E46">
            <w:pPr>
              <w:jc w:val="center"/>
              <w:rPr>
                <w:rFonts w:ascii="仿宋" w:eastAsia="仿宋" w:hAnsi="仿宋"/>
                <w:sz w:val="24"/>
              </w:rPr>
            </w:pPr>
            <w:r w:rsidRPr="008D6D95">
              <w:rPr>
                <w:rFonts w:ascii="仿宋" w:eastAsia="仿宋" w:hAnsi="仿宋" w:hint="eastAsia"/>
                <w:sz w:val="24"/>
              </w:rPr>
              <w:lastRenderedPageBreak/>
              <w:t>8</w:t>
            </w:r>
          </w:p>
        </w:tc>
        <w:tc>
          <w:tcPr>
            <w:tcW w:w="5954" w:type="dxa"/>
            <w:vAlign w:val="center"/>
          </w:tcPr>
          <w:p w:rsidR="006F2E46" w:rsidRPr="008D6D95" w:rsidRDefault="006F2E46" w:rsidP="006F2E46">
            <w:pPr>
              <w:rPr>
                <w:rFonts w:ascii="仿宋" w:eastAsia="仿宋" w:hAnsi="仿宋"/>
                <w:sz w:val="24"/>
              </w:rPr>
            </w:pPr>
            <w:r w:rsidRPr="008D6D95">
              <w:rPr>
                <w:rFonts w:ascii="仿宋" w:eastAsia="仿宋" w:hAnsi="仿宋" w:hint="eastAsia"/>
                <w:sz w:val="24"/>
              </w:rPr>
              <w:t>新增国家级规划教材2本，省级规划教材6本；国家级精品教材2本，省级精品教材10本，校</w:t>
            </w:r>
            <w:proofErr w:type="gramStart"/>
            <w:r w:rsidRPr="008D6D95">
              <w:rPr>
                <w:rFonts w:ascii="仿宋" w:eastAsia="仿宋" w:hAnsi="仿宋" w:hint="eastAsia"/>
                <w:sz w:val="24"/>
              </w:rPr>
              <w:t>企开发</w:t>
            </w:r>
            <w:proofErr w:type="gramEnd"/>
            <w:r w:rsidRPr="008D6D95">
              <w:rPr>
                <w:rFonts w:ascii="仿宋" w:eastAsia="仿宋" w:hAnsi="仿宋" w:hint="eastAsia"/>
                <w:sz w:val="24"/>
              </w:rPr>
              <w:t>教材30本，遴选院级规划教材、精品教材50本</w:t>
            </w:r>
            <w:r>
              <w:rPr>
                <w:rFonts w:ascii="仿宋" w:eastAsia="仿宋" w:hAnsi="仿宋" w:hint="eastAsia"/>
                <w:sz w:val="24"/>
              </w:rPr>
              <w:t>。</w:t>
            </w:r>
          </w:p>
        </w:tc>
        <w:tc>
          <w:tcPr>
            <w:tcW w:w="1842" w:type="dxa"/>
            <w:vAlign w:val="center"/>
          </w:tcPr>
          <w:p w:rsidR="006F2E46" w:rsidRPr="008D6D95" w:rsidRDefault="006F2E46" w:rsidP="006F2E46">
            <w:pPr>
              <w:jc w:val="center"/>
              <w:rPr>
                <w:rFonts w:ascii="仿宋" w:eastAsia="仿宋" w:hAnsi="仿宋"/>
                <w:sz w:val="24"/>
              </w:rPr>
            </w:pPr>
            <w:r w:rsidRPr="008D6D95">
              <w:rPr>
                <w:rFonts w:ascii="仿宋" w:eastAsia="仿宋" w:hAnsi="仿宋" w:hint="eastAsia"/>
                <w:sz w:val="24"/>
              </w:rPr>
              <w:t>教务处、各系部</w:t>
            </w:r>
          </w:p>
        </w:tc>
      </w:tr>
      <w:tr w:rsidR="006F2E46" w:rsidRPr="008D6D95" w:rsidTr="0000361D">
        <w:trPr>
          <w:trHeight w:hRule="exact" w:val="701"/>
        </w:trPr>
        <w:tc>
          <w:tcPr>
            <w:tcW w:w="817" w:type="dxa"/>
            <w:vAlign w:val="center"/>
          </w:tcPr>
          <w:p w:rsidR="006F2E46" w:rsidRPr="008D6D95" w:rsidRDefault="00056D01" w:rsidP="006F2E46">
            <w:pPr>
              <w:jc w:val="center"/>
              <w:rPr>
                <w:rFonts w:ascii="仿宋" w:eastAsia="仿宋" w:hAnsi="仿宋"/>
                <w:sz w:val="24"/>
              </w:rPr>
            </w:pPr>
            <w:r>
              <w:rPr>
                <w:rFonts w:ascii="仿宋" w:eastAsia="仿宋" w:hAnsi="仿宋" w:hint="eastAsia"/>
                <w:sz w:val="24"/>
              </w:rPr>
              <w:t>9</w:t>
            </w:r>
          </w:p>
        </w:tc>
        <w:tc>
          <w:tcPr>
            <w:tcW w:w="5954" w:type="dxa"/>
            <w:vAlign w:val="center"/>
          </w:tcPr>
          <w:p w:rsidR="006F2E46" w:rsidRPr="008D6D95" w:rsidRDefault="006F2E46" w:rsidP="006F2E46">
            <w:pPr>
              <w:rPr>
                <w:rFonts w:ascii="仿宋" w:eastAsia="仿宋" w:hAnsi="仿宋"/>
                <w:sz w:val="24"/>
              </w:rPr>
            </w:pPr>
            <w:r w:rsidRPr="008D6D95">
              <w:rPr>
                <w:rFonts w:ascii="仿宋" w:eastAsia="仿宋" w:hAnsi="仿宋" w:hint="eastAsia"/>
                <w:sz w:val="24"/>
              </w:rPr>
              <w:t>打造电子信息工程技术、数控技术、软件技术、商务英语等5个省级教学团队，10个院级教学团队</w:t>
            </w:r>
            <w:r>
              <w:rPr>
                <w:rFonts w:ascii="仿宋" w:eastAsia="仿宋" w:hAnsi="仿宋" w:hint="eastAsia"/>
                <w:sz w:val="24"/>
              </w:rPr>
              <w:t>。</w:t>
            </w:r>
          </w:p>
        </w:tc>
        <w:tc>
          <w:tcPr>
            <w:tcW w:w="1842" w:type="dxa"/>
            <w:vAlign w:val="center"/>
          </w:tcPr>
          <w:p w:rsidR="006F2E46" w:rsidRPr="008D6D95" w:rsidRDefault="006F2E46" w:rsidP="006F2E46">
            <w:pPr>
              <w:jc w:val="center"/>
              <w:rPr>
                <w:rFonts w:ascii="仿宋" w:eastAsia="仿宋" w:hAnsi="仿宋"/>
                <w:sz w:val="24"/>
              </w:rPr>
            </w:pPr>
            <w:r w:rsidRPr="008D6D95">
              <w:rPr>
                <w:rFonts w:ascii="仿宋" w:eastAsia="仿宋" w:hAnsi="仿宋" w:hint="eastAsia"/>
                <w:sz w:val="24"/>
              </w:rPr>
              <w:t>教务处、各系部</w:t>
            </w:r>
          </w:p>
        </w:tc>
      </w:tr>
      <w:tr w:rsidR="006F2E46" w:rsidRPr="008D6D95" w:rsidTr="0000361D">
        <w:trPr>
          <w:trHeight w:hRule="exact" w:val="994"/>
        </w:trPr>
        <w:tc>
          <w:tcPr>
            <w:tcW w:w="817" w:type="dxa"/>
            <w:vAlign w:val="center"/>
          </w:tcPr>
          <w:p w:rsidR="006F2E46" w:rsidRPr="008D6D95" w:rsidRDefault="00056D01" w:rsidP="006F2E46">
            <w:pPr>
              <w:jc w:val="center"/>
              <w:rPr>
                <w:rFonts w:ascii="仿宋" w:eastAsia="仿宋" w:hAnsi="仿宋"/>
                <w:sz w:val="24"/>
              </w:rPr>
            </w:pPr>
            <w:r>
              <w:rPr>
                <w:rFonts w:ascii="仿宋" w:eastAsia="仿宋" w:hAnsi="仿宋" w:hint="eastAsia"/>
                <w:sz w:val="24"/>
              </w:rPr>
              <w:t>10</w:t>
            </w:r>
          </w:p>
        </w:tc>
        <w:tc>
          <w:tcPr>
            <w:tcW w:w="5954" w:type="dxa"/>
            <w:vAlign w:val="center"/>
          </w:tcPr>
          <w:p w:rsidR="006F2E46" w:rsidRPr="008D6D95" w:rsidRDefault="006F2E46" w:rsidP="006F2E46">
            <w:pPr>
              <w:rPr>
                <w:rFonts w:ascii="仿宋" w:eastAsia="仿宋" w:hAnsi="仿宋"/>
                <w:sz w:val="24"/>
              </w:rPr>
            </w:pPr>
            <w:r w:rsidRPr="008D6D95">
              <w:rPr>
                <w:rFonts w:ascii="仿宋" w:eastAsia="仿宋" w:hAnsi="仿宋" w:hint="eastAsia"/>
                <w:sz w:val="24"/>
              </w:rPr>
              <w:t>打造2个国家级实验实训室，6-8个省级实验实训室，20个院级实验实训室</w:t>
            </w:r>
            <w:r>
              <w:rPr>
                <w:rFonts w:ascii="仿宋" w:eastAsia="仿宋" w:hAnsi="仿宋" w:hint="eastAsia"/>
                <w:sz w:val="24"/>
              </w:rPr>
              <w:t>。</w:t>
            </w:r>
          </w:p>
        </w:tc>
        <w:tc>
          <w:tcPr>
            <w:tcW w:w="1842" w:type="dxa"/>
            <w:vAlign w:val="center"/>
          </w:tcPr>
          <w:p w:rsidR="006F2E46" w:rsidRPr="008D6D95" w:rsidRDefault="006F2E46" w:rsidP="006F2E46">
            <w:pPr>
              <w:jc w:val="center"/>
              <w:rPr>
                <w:rFonts w:ascii="仿宋" w:eastAsia="仿宋" w:hAnsi="仿宋"/>
                <w:sz w:val="24"/>
              </w:rPr>
            </w:pPr>
            <w:r w:rsidRPr="008D6D95">
              <w:rPr>
                <w:rFonts w:ascii="仿宋" w:eastAsia="仿宋" w:hAnsi="仿宋" w:hint="eastAsia"/>
                <w:sz w:val="24"/>
              </w:rPr>
              <w:t>教务处、各系部</w:t>
            </w:r>
          </w:p>
        </w:tc>
      </w:tr>
      <w:tr w:rsidR="006F2E46" w:rsidRPr="008D6D95">
        <w:trPr>
          <w:trHeight w:hRule="exact" w:val="624"/>
        </w:trPr>
        <w:tc>
          <w:tcPr>
            <w:tcW w:w="817" w:type="dxa"/>
            <w:vAlign w:val="center"/>
          </w:tcPr>
          <w:p w:rsidR="006F2E46" w:rsidRPr="008D6D95" w:rsidRDefault="00056D01" w:rsidP="006F2E46">
            <w:pPr>
              <w:jc w:val="center"/>
              <w:rPr>
                <w:rFonts w:ascii="仿宋" w:eastAsia="仿宋" w:hAnsi="仿宋"/>
                <w:sz w:val="24"/>
              </w:rPr>
            </w:pPr>
            <w:r>
              <w:rPr>
                <w:rFonts w:ascii="仿宋" w:eastAsia="仿宋" w:hAnsi="仿宋" w:hint="eastAsia"/>
                <w:sz w:val="24"/>
              </w:rPr>
              <w:t>11</w:t>
            </w:r>
          </w:p>
        </w:tc>
        <w:tc>
          <w:tcPr>
            <w:tcW w:w="5954" w:type="dxa"/>
            <w:vAlign w:val="center"/>
          </w:tcPr>
          <w:p w:rsidR="006F2E46" w:rsidRPr="008D6D95" w:rsidRDefault="006F2E46" w:rsidP="006F2E46">
            <w:pPr>
              <w:rPr>
                <w:rFonts w:ascii="仿宋" w:eastAsia="仿宋" w:hAnsi="仿宋"/>
                <w:sz w:val="24"/>
              </w:rPr>
            </w:pPr>
            <w:r w:rsidRPr="008D6D95">
              <w:rPr>
                <w:rFonts w:ascii="仿宋" w:eastAsia="仿宋" w:hAnsi="仿宋" w:hint="eastAsia"/>
                <w:sz w:val="24"/>
              </w:rPr>
              <w:t>建成2个国家级实训基地，8-10个省级实训基地，30个院级实训基地。</w:t>
            </w:r>
          </w:p>
        </w:tc>
        <w:tc>
          <w:tcPr>
            <w:tcW w:w="1842" w:type="dxa"/>
            <w:vAlign w:val="center"/>
          </w:tcPr>
          <w:p w:rsidR="006F2E46" w:rsidRPr="008D6D95" w:rsidRDefault="006F2E46" w:rsidP="006F2E46">
            <w:pPr>
              <w:jc w:val="center"/>
              <w:rPr>
                <w:rFonts w:ascii="仿宋" w:eastAsia="仿宋" w:hAnsi="仿宋"/>
                <w:sz w:val="24"/>
              </w:rPr>
            </w:pPr>
            <w:r w:rsidRPr="008D6D95">
              <w:rPr>
                <w:rFonts w:ascii="仿宋" w:eastAsia="仿宋" w:hAnsi="仿宋" w:hint="eastAsia"/>
                <w:sz w:val="24"/>
              </w:rPr>
              <w:t>教务处、各系部</w:t>
            </w:r>
          </w:p>
        </w:tc>
      </w:tr>
      <w:tr w:rsidR="006F2E46" w:rsidRPr="008D6D95">
        <w:trPr>
          <w:trHeight w:hRule="exact" w:val="624"/>
        </w:trPr>
        <w:tc>
          <w:tcPr>
            <w:tcW w:w="817" w:type="dxa"/>
            <w:vAlign w:val="center"/>
          </w:tcPr>
          <w:p w:rsidR="006F2E46" w:rsidRPr="008D6D95" w:rsidRDefault="00056D01" w:rsidP="006F2E46">
            <w:pPr>
              <w:jc w:val="center"/>
              <w:rPr>
                <w:rFonts w:ascii="仿宋" w:eastAsia="仿宋" w:hAnsi="仿宋"/>
                <w:sz w:val="24"/>
              </w:rPr>
            </w:pPr>
            <w:r>
              <w:rPr>
                <w:rFonts w:ascii="仿宋" w:eastAsia="仿宋" w:hAnsi="仿宋" w:hint="eastAsia"/>
                <w:sz w:val="24"/>
              </w:rPr>
              <w:t>12</w:t>
            </w:r>
          </w:p>
        </w:tc>
        <w:tc>
          <w:tcPr>
            <w:tcW w:w="5954" w:type="dxa"/>
            <w:vAlign w:val="center"/>
          </w:tcPr>
          <w:p w:rsidR="006F2E46" w:rsidRPr="008D6D95" w:rsidRDefault="006F2E46" w:rsidP="006F2E46">
            <w:pPr>
              <w:rPr>
                <w:rFonts w:ascii="仿宋" w:eastAsia="仿宋" w:hAnsi="仿宋"/>
                <w:sz w:val="24"/>
              </w:rPr>
            </w:pPr>
            <w:r w:rsidRPr="008D6D95">
              <w:rPr>
                <w:rFonts w:ascii="仿宋" w:eastAsia="仿宋" w:hAnsi="仿宋" w:hint="eastAsia"/>
                <w:sz w:val="24"/>
              </w:rPr>
              <w:t>省级实验教学示范中心达到5-6个，国家级实验教学示范中心有所突破</w:t>
            </w:r>
            <w:r>
              <w:rPr>
                <w:rFonts w:ascii="仿宋" w:eastAsia="仿宋" w:hAnsi="仿宋" w:hint="eastAsia"/>
                <w:sz w:val="24"/>
              </w:rPr>
              <w:t>。</w:t>
            </w:r>
          </w:p>
        </w:tc>
        <w:tc>
          <w:tcPr>
            <w:tcW w:w="1842" w:type="dxa"/>
            <w:vAlign w:val="center"/>
          </w:tcPr>
          <w:p w:rsidR="006F2E46" w:rsidRPr="008D6D95" w:rsidRDefault="006F2E46" w:rsidP="006F2E46">
            <w:pPr>
              <w:jc w:val="center"/>
              <w:rPr>
                <w:rFonts w:ascii="仿宋" w:eastAsia="仿宋" w:hAnsi="仿宋"/>
                <w:sz w:val="24"/>
              </w:rPr>
            </w:pPr>
            <w:r w:rsidRPr="008D6D95">
              <w:rPr>
                <w:rFonts w:ascii="仿宋" w:eastAsia="仿宋" w:hAnsi="仿宋" w:hint="eastAsia"/>
                <w:sz w:val="24"/>
              </w:rPr>
              <w:t>教务处、各系部</w:t>
            </w:r>
          </w:p>
        </w:tc>
      </w:tr>
      <w:tr w:rsidR="006F2E46" w:rsidRPr="008D6D95">
        <w:trPr>
          <w:trHeight w:hRule="exact" w:val="624"/>
        </w:trPr>
        <w:tc>
          <w:tcPr>
            <w:tcW w:w="817" w:type="dxa"/>
            <w:vAlign w:val="center"/>
          </w:tcPr>
          <w:p w:rsidR="006F2E46" w:rsidRPr="008D6D95" w:rsidRDefault="00056D01" w:rsidP="006F2E46">
            <w:pPr>
              <w:jc w:val="center"/>
              <w:rPr>
                <w:rFonts w:ascii="仿宋" w:eastAsia="仿宋" w:hAnsi="仿宋"/>
                <w:sz w:val="24"/>
              </w:rPr>
            </w:pPr>
            <w:r>
              <w:rPr>
                <w:rFonts w:ascii="仿宋" w:eastAsia="仿宋" w:hAnsi="仿宋" w:hint="eastAsia"/>
                <w:sz w:val="24"/>
              </w:rPr>
              <w:t>13</w:t>
            </w:r>
          </w:p>
        </w:tc>
        <w:tc>
          <w:tcPr>
            <w:tcW w:w="5954" w:type="dxa"/>
            <w:vAlign w:val="center"/>
          </w:tcPr>
          <w:p w:rsidR="006F2E46" w:rsidRPr="008D6D95" w:rsidRDefault="006F2E46" w:rsidP="006F2E46">
            <w:pPr>
              <w:rPr>
                <w:rFonts w:ascii="仿宋" w:eastAsia="仿宋" w:hAnsi="仿宋"/>
                <w:sz w:val="24"/>
              </w:rPr>
            </w:pPr>
            <w:r w:rsidRPr="008D6D95">
              <w:rPr>
                <w:rFonts w:ascii="仿宋" w:eastAsia="仿宋" w:hAnsi="仿宋" w:hint="eastAsia"/>
                <w:sz w:val="24"/>
              </w:rPr>
              <w:t>获得国家级技能竞赛奖项20项，省级技能竞赛奖项120项</w:t>
            </w:r>
            <w:r>
              <w:rPr>
                <w:rFonts w:ascii="仿宋" w:eastAsia="仿宋" w:hAnsi="仿宋" w:hint="eastAsia"/>
                <w:sz w:val="24"/>
              </w:rPr>
              <w:t>。</w:t>
            </w:r>
          </w:p>
        </w:tc>
        <w:tc>
          <w:tcPr>
            <w:tcW w:w="1842" w:type="dxa"/>
            <w:vAlign w:val="center"/>
          </w:tcPr>
          <w:p w:rsidR="006F2E46" w:rsidRPr="008D6D95" w:rsidRDefault="006F2E46" w:rsidP="006F2E46">
            <w:pPr>
              <w:jc w:val="center"/>
              <w:rPr>
                <w:rFonts w:ascii="仿宋" w:eastAsia="仿宋" w:hAnsi="仿宋"/>
                <w:sz w:val="24"/>
              </w:rPr>
            </w:pPr>
            <w:r w:rsidRPr="008D6D95">
              <w:rPr>
                <w:rFonts w:ascii="仿宋" w:eastAsia="仿宋" w:hAnsi="仿宋" w:hint="eastAsia"/>
                <w:sz w:val="24"/>
              </w:rPr>
              <w:t>教务处、各系部</w:t>
            </w:r>
          </w:p>
        </w:tc>
      </w:tr>
      <w:tr w:rsidR="006F2E46" w:rsidRPr="008D6D95" w:rsidTr="001B0513">
        <w:trPr>
          <w:trHeight w:hRule="exact" w:val="1263"/>
        </w:trPr>
        <w:tc>
          <w:tcPr>
            <w:tcW w:w="817" w:type="dxa"/>
            <w:vAlign w:val="center"/>
          </w:tcPr>
          <w:p w:rsidR="006F2E46" w:rsidRPr="008D6D95" w:rsidRDefault="006F2E46" w:rsidP="006F2E46">
            <w:pPr>
              <w:jc w:val="center"/>
              <w:rPr>
                <w:rFonts w:ascii="仿宋" w:eastAsia="仿宋" w:hAnsi="仿宋"/>
                <w:sz w:val="24"/>
              </w:rPr>
            </w:pPr>
            <w:r w:rsidRPr="008D6D95">
              <w:rPr>
                <w:rFonts w:ascii="仿宋" w:eastAsia="仿宋" w:hAnsi="仿宋" w:hint="eastAsia"/>
                <w:sz w:val="24"/>
              </w:rPr>
              <w:t>14</w:t>
            </w:r>
          </w:p>
        </w:tc>
        <w:tc>
          <w:tcPr>
            <w:tcW w:w="5954" w:type="dxa"/>
            <w:vAlign w:val="center"/>
          </w:tcPr>
          <w:p w:rsidR="006F2E46" w:rsidRPr="008D6D95" w:rsidRDefault="006F2E46" w:rsidP="006F2E46">
            <w:pPr>
              <w:rPr>
                <w:rFonts w:ascii="仿宋" w:eastAsia="仿宋" w:hAnsi="仿宋"/>
                <w:sz w:val="24"/>
              </w:rPr>
            </w:pPr>
            <w:r w:rsidRPr="0000361D">
              <w:rPr>
                <w:rFonts w:ascii="仿宋" w:eastAsia="仿宋" w:hAnsi="仿宋" w:hint="eastAsia"/>
                <w:sz w:val="24"/>
              </w:rPr>
              <w:t>打造一支职业化、专业化、专家化的就业创业师资队伍，其中聘请10名社会上的专家学者、行业企业精英担任就业创业导师。</w:t>
            </w:r>
          </w:p>
        </w:tc>
        <w:tc>
          <w:tcPr>
            <w:tcW w:w="1842" w:type="dxa"/>
            <w:vAlign w:val="center"/>
          </w:tcPr>
          <w:p w:rsidR="006F2E46" w:rsidRPr="008D6D95" w:rsidRDefault="006F2E46" w:rsidP="006F2E46">
            <w:pPr>
              <w:jc w:val="center"/>
              <w:rPr>
                <w:rFonts w:ascii="仿宋" w:eastAsia="仿宋" w:hAnsi="仿宋"/>
                <w:sz w:val="24"/>
              </w:rPr>
            </w:pPr>
            <w:r w:rsidRPr="0000361D">
              <w:rPr>
                <w:rFonts w:ascii="仿宋" w:eastAsia="仿宋" w:hAnsi="仿宋" w:hint="eastAsia"/>
                <w:sz w:val="24"/>
              </w:rPr>
              <w:t>毕业生就业指导中心</w:t>
            </w:r>
            <w:r>
              <w:rPr>
                <w:rFonts w:ascii="仿宋" w:eastAsia="仿宋" w:hAnsi="仿宋" w:hint="eastAsia"/>
                <w:sz w:val="24"/>
              </w:rPr>
              <w:t>、人事处</w:t>
            </w:r>
          </w:p>
        </w:tc>
      </w:tr>
      <w:tr w:rsidR="006F2E46" w:rsidRPr="008D6D95" w:rsidTr="001B0513">
        <w:trPr>
          <w:trHeight w:hRule="exact" w:val="1425"/>
        </w:trPr>
        <w:tc>
          <w:tcPr>
            <w:tcW w:w="817" w:type="dxa"/>
            <w:vAlign w:val="center"/>
          </w:tcPr>
          <w:p w:rsidR="006F2E46" w:rsidRPr="008D6D95" w:rsidRDefault="006F2E46" w:rsidP="006F2E46">
            <w:pPr>
              <w:jc w:val="center"/>
              <w:rPr>
                <w:rFonts w:ascii="仿宋" w:eastAsia="仿宋" w:hAnsi="仿宋"/>
                <w:sz w:val="24"/>
              </w:rPr>
            </w:pPr>
            <w:r w:rsidRPr="008D6D95">
              <w:rPr>
                <w:rFonts w:ascii="仿宋" w:eastAsia="仿宋" w:hAnsi="仿宋" w:hint="eastAsia"/>
                <w:sz w:val="24"/>
              </w:rPr>
              <w:t>15</w:t>
            </w:r>
          </w:p>
        </w:tc>
        <w:tc>
          <w:tcPr>
            <w:tcW w:w="5954" w:type="dxa"/>
            <w:vAlign w:val="center"/>
          </w:tcPr>
          <w:p w:rsidR="006F2E46" w:rsidRPr="0000361D" w:rsidRDefault="006F2E46" w:rsidP="006F2E46">
            <w:pPr>
              <w:rPr>
                <w:rFonts w:ascii="仿宋" w:eastAsia="仿宋" w:hAnsi="仿宋"/>
                <w:sz w:val="24"/>
              </w:rPr>
            </w:pPr>
            <w:r w:rsidRPr="0000361D">
              <w:rPr>
                <w:rFonts w:ascii="仿宋" w:eastAsia="仿宋" w:hAnsi="仿宋" w:hint="eastAsia"/>
                <w:sz w:val="24"/>
              </w:rPr>
              <w:t>开设创新创业课程。创新创业课程含3大模块，分别是：大学生成功学、创新创业（含大学生创新与创业教程、大学生创业基础（网络课程）、创新创业课程（网络课程））、创新创业大赛。</w:t>
            </w:r>
          </w:p>
        </w:tc>
        <w:tc>
          <w:tcPr>
            <w:tcW w:w="1842" w:type="dxa"/>
            <w:vAlign w:val="center"/>
          </w:tcPr>
          <w:p w:rsidR="006F2E46" w:rsidRPr="008D6D95" w:rsidRDefault="006F2E46" w:rsidP="006F2E46">
            <w:pPr>
              <w:jc w:val="center"/>
              <w:rPr>
                <w:rFonts w:ascii="仿宋" w:eastAsia="仿宋" w:hAnsi="仿宋"/>
                <w:sz w:val="24"/>
              </w:rPr>
            </w:pPr>
            <w:r w:rsidRPr="0000361D">
              <w:rPr>
                <w:rFonts w:ascii="仿宋" w:eastAsia="仿宋" w:hAnsi="仿宋" w:hint="eastAsia"/>
                <w:sz w:val="24"/>
              </w:rPr>
              <w:t>毕业生就业指导中心</w:t>
            </w:r>
          </w:p>
        </w:tc>
      </w:tr>
      <w:tr w:rsidR="006F2E46" w:rsidRPr="008D6D95" w:rsidTr="001B0513">
        <w:trPr>
          <w:trHeight w:hRule="exact" w:val="1133"/>
        </w:trPr>
        <w:tc>
          <w:tcPr>
            <w:tcW w:w="817" w:type="dxa"/>
            <w:vAlign w:val="center"/>
          </w:tcPr>
          <w:p w:rsidR="006F2E46" w:rsidRPr="008D6D95" w:rsidRDefault="006F2E46" w:rsidP="006F2E46">
            <w:pPr>
              <w:jc w:val="center"/>
              <w:rPr>
                <w:rFonts w:ascii="仿宋" w:eastAsia="仿宋" w:hAnsi="仿宋"/>
                <w:sz w:val="24"/>
              </w:rPr>
            </w:pPr>
            <w:r w:rsidRPr="008D6D95">
              <w:rPr>
                <w:rFonts w:ascii="仿宋" w:eastAsia="仿宋" w:hAnsi="仿宋" w:hint="eastAsia"/>
                <w:sz w:val="24"/>
              </w:rPr>
              <w:t>16</w:t>
            </w:r>
          </w:p>
        </w:tc>
        <w:tc>
          <w:tcPr>
            <w:tcW w:w="5954" w:type="dxa"/>
            <w:vAlign w:val="center"/>
          </w:tcPr>
          <w:p w:rsidR="006F2E46" w:rsidRPr="008D6D95" w:rsidRDefault="006F2E46" w:rsidP="006F2E46">
            <w:pPr>
              <w:rPr>
                <w:rFonts w:ascii="仿宋" w:eastAsia="仿宋" w:hAnsi="仿宋"/>
                <w:sz w:val="24"/>
              </w:rPr>
            </w:pPr>
            <w:r w:rsidRPr="0000361D">
              <w:rPr>
                <w:rFonts w:ascii="仿宋" w:eastAsia="仿宋" w:hAnsi="仿宋" w:hint="eastAsia"/>
                <w:sz w:val="24"/>
              </w:rPr>
              <w:t>建设3个大学生创新创业实践教育平台。其中：线上1个校园创新创业教育实践平台；线下1个校内创业孵化基地、1个校外创业实践基地。</w:t>
            </w:r>
          </w:p>
        </w:tc>
        <w:tc>
          <w:tcPr>
            <w:tcW w:w="1842" w:type="dxa"/>
            <w:vAlign w:val="center"/>
          </w:tcPr>
          <w:p w:rsidR="006F2E46" w:rsidRPr="008D6D95" w:rsidRDefault="006F2E46" w:rsidP="006F2E46">
            <w:pPr>
              <w:jc w:val="center"/>
              <w:rPr>
                <w:rFonts w:ascii="仿宋" w:eastAsia="仿宋" w:hAnsi="仿宋"/>
                <w:sz w:val="24"/>
              </w:rPr>
            </w:pPr>
            <w:r w:rsidRPr="0000361D">
              <w:rPr>
                <w:rFonts w:ascii="仿宋" w:eastAsia="仿宋" w:hAnsi="仿宋" w:hint="eastAsia"/>
                <w:sz w:val="24"/>
              </w:rPr>
              <w:t>毕业生就业指导中心</w:t>
            </w:r>
          </w:p>
        </w:tc>
      </w:tr>
      <w:tr w:rsidR="006F2E46" w:rsidRPr="008D6D95" w:rsidTr="001B0513">
        <w:trPr>
          <w:trHeight w:hRule="exact" w:val="719"/>
        </w:trPr>
        <w:tc>
          <w:tcPr>
            <w:tcW w:w="817" w:type="dxa"/>
            <w:vAlign w:val="center"/>
          </w:tcPr>
          <w:p w:rsidR="006F2E46" w:rsidRPr="008D6D95" w:rsidRDefault="006F2E46" w:rsidP="006F2E46">
            <w:pPr>
              <w:jc w:val="center"/>
              <w:rPr>
                <w:rFonts w:ascii="仿宋" w:eastAsia="仿宋" w:hAnsi="仿宋"/>
                <w:sz w:val="24"/>
              </w:rPr>
            </w:pPr>
            <w:r w:rsidRPr="008D6D95">
              <w:rPr>
                <w:rFonts w:ascii="仿宋" w:eastAsia="仿宋" w:hAnsi="仿宋" w:hint="eastAsia"/>
                <w:sz w:val="24"/>
              </w:rPr>
              <w:t>17</w:t>
            </w:r>
          </w:p>
        </w:tc>
        <w:tc>
          <w:tcPr>
            <w:tcW w:w="5954" w:type="dxa"/>
            <w:vAlign w:val="center"/>
          </w:tcPr>
          <w:p w:rsidR="006F2E46" w:rsidRPr="0000361D" w:rsidRDefault="006F2E46" w:rsidP="006F2E46">
            <w:pPr>
              <w:rPr>
                <w:rFonts w:ascii="仿宋" w:eastAsia="仿宋" w:hAnsi="仿宋"/>
                <w:sz w:val="24"/>
              </w:rPr>
            </w:pPr>
            <w:r>
              <w:rPr>
                <w:rFonts w:ascii="仿宋" w:eastAsia="仿宋" w:hAnsi="仿宋" w:hint="eastAsia"/>
                <w:sz w:val="24"/>
              </w:rPr>
              <w:t>设立一个创新创业专项基金</w:t>
            </w:r>
            <w:r w:rsidRPr="0000361D">
              <w:rPr>
                <w:rFonts w:ascii="仿宋" w:eastAsia="仿宋" w:hAnsi="仿宋" w:hint="eastAsia"/>
                <w:sz w:val="24"/>
              </w:rPr>
              <w:t>。</w:t>
            </w:r>
          </w:p>
        </w:tc>
        <w:tc>
          <w:tcPr>
            <w:tcW w:w="1842" w:type="dxa"/>
            <w:vAlign w:val="center"/>
          </w:tcPr>
          <w:p w:rsidR="006F2E46" w:rsidRPr="008D6D95" w:rsidRDefault="006F2E46" w:rsidP="006F2E46">
            <w:pPr>
              <w:jc w:val="center"/>
              <w:rPr>
                <w:rFonts w:ascii="仿宋" w:eastAsia="仿宋" w:hAnsi="仿宋"/>
                <w:sz w:val="24"/>
              </w:rPr>
            </w:pPr>
            <w:r w:rsidRPr="0000361D">
              <w:rPr>
                <w:rFonts w:ascii="仿宋" w:eastAsia="仿宋" w:hAnsi="仿宋" w:hint="eastAsia"/>
                <w:sz w:val="24"/>
              </w:rPr>
              <w:t>毕业生就业指导中心</w:t>
            </w:r>
          </w:p>
        </w:tc>
      </w:tr>
      <w:tr w:rsidR="006F2E46" w:rsidRPr="008D6D95" w:rsidTr="001B0513">
        <w:trPr>
          <w:trHeight w:hRule="exact" w:val="703"/>
        </w:trPr>
        <w:tc>
          <w:tcPr>
            <w:tcW w:w="817" w:type="dxa"/>
            <w:vAlign w:val="center"/>
          </w:tcPr>
          <w:p w:rsidR="006F2E46" w:rsidRPr="008D6D95" w:rsidRDefault="006F2E46" w:rsidP="006F2E46">
            <w:pPr>
              <w:jc w:val="center"/>
              <w:rPr>
                <w:rFonts w:ascii="仿宋" w:eastAsia="仿宋" w:hAnsi="仿宋"/>
                <w:sz w:val="24"/>
              </w:rPr>
            </w:pPr>
            <w:r w:rsidRPr="008D6D95">
              <w:rPr>
                <w:rFonts w:ascii="仿宋" w:eastAsia="仿宋" w:hAnsi="仿宋" w:hint="eastAsia"/>
                <w:sz w:val="24"/>
              </w:rPr>
              <w:t>18</w:t>
            </w:r>
          </w:p>
        </w:tc>
        <w:tc>
          <w:tcPr>
            <w:tcW w:w="5954" w:type="dxa"/>
            <w:vAlign w:val="center"/>
          </w:tcPr>
          <w:p w:rsidR="006F2E46" w:rsidRDefault="006F2E46" w:rsidP="006F2E46">
            <w:pPr>
              <w:rPr>
                <w:rFonts w:ascii="仿宋" w:eastAsia="仿宋" w:hAnsi="仿宋"/>
                <w:sz w:val="24"/>
              </w:rPr>
            </w:pPr>
            <w:r w:rsidRPr="0000361D">
              <w:rPr>
                <w:rFonts w:ascii="仿宋" w:eastAsia="仿宋" w:hAnsi="仿宋" w:hint="eastAsia"/>
                <w:sz w:val="24"/>
              </w:rPr>
              <w:t>建立一套创新创业管理服务制度体系</w:t>
            </w:r>
            <w:r>
              <w:rPr>
                <w:rFonts w:ascii="仿宋" w:eastAsia="仿宋" w:hAnsi="仿宋" w:hint="eastAsia"/>
                <w:sz w:val="24"/>
              </w:rPr>
              <w:t>。</w:t>
            </w:r>
          </w:p>
        </w:tc>
        <w:tc>
          <w:tcPr>
            <w:tcW w:w="1842" w:type="dxa"/>
            <w:vAlign w:val="center"/>
          </w:tcPr>
          <w:p w:rsidR="006F2E46" w:rsidRPr="0000361D" w:rsidRDefault="006F2E46" w:rsidP="006F2E46">
            <w:pPr>
              <w:jc w:val="center"/>
              <w:rPr>
                <w:rFonts w:ascii="仿宋" w:eastAsia="仿宋" w:hAnsi="仿宋"/>
                <w:sz w:val="24"/>
              </w:rPr>
            </w:pPr>
            <w:r w:rsidRPr="0000361D">
              <w:rPr>
                <w:rFonts w:ascii="仿宋" w:eastAsia="仿宋" w:hAnsi="仿宋" w:hint="eastAsia"/>
                <w:sz w:val="24"/>
              </w:rPr>
              <w:t>毕业生就业指导中心</w:t>
            </w:r>
          </w:p>
        </w:tc>
      </w:tr>
      <w:tr w:rsidR="006F2E46" w:rsidRPr="008D6D95">
        <w:trPr>
          <w:trHeight w:hRule="exact" w:val="624"/>
        </w:trPr>
        <w:tc>
          <w:tcPr>
            <w:tcW w:w="817" w:type="dxa"/>
            <w:vAlign w:val="center"/>
          </w:tcPr>
          <w:p w:rsidR="006F2E46" w:rsidRPr="008D6D95" w:rsidRDefault="006F2E46" w:rsidP="006F2E46">
            <w:pPr>
              <w:jc w:val="center"/>
              <w:rPr>
                <w:rFonts w:ascii="仿宋" w:eastAsia="仿宋" w:hAnsi="仿宋"/>
                <w:sz w:val="24"/>
              </w:rPr>
            </w:pPr>
            <w:r w:rsidRPr="008D6D95">
              <w:rPr>
                <w:rFonts w:ascii="仿宋" w:eastAsia="仿宋" w:hAnsi="仿宋" w:hint="eastAsia"/>
                <w:sz w:val="24"/>
              </w:rPr>
              <w:t>19</w:t>
            </w:r>
          </w:p>
        </w:tc>
        <w:tc>
          <w:tcPr>
            <w:tcW w:w="5954" w:type="dxa"/>
            <w:vAlign w:val="center"/>
          </w:tcPr>
          <w:p w:rsidR="006F2E46" w:rsidRPr="008D6D95" w:rsidRDefault="006F2E46" w:rsidP="006F2E46">
            <w:pPr>
              <w:rPr>
                <w:rFonts w:ascii="仿宋" w:eastAsia="仿宋" w:hAnsi="仿宋"/>
                <w:sz w:val="24"/>
              </w:rPr>
            </w:pPr>
            <w:r w:rsidRPr="008D6D95">
              <w:rPr>
                <w:rFonts w:ascii="仿宋" w:eastAsia="仿宋" w:hAnsi="仿宋" w:hint="eastAsia"/>
                <w:sz w:val="24"/>
              </w:rPr>
              <w:t>引进高水平专业带头人2-3名</w:t>
            </w:r>
            <w:r>
              <w:rPr>
                <w:rFonts w:ascii="仿宋" w:eastAsia="仿宋" w:hAnsi="仿宋" w:hint="eastAsia"/>
                <w:sz w:val="24"/>
              </w:rPr>
              <w:t>。</w:t>
            </w:r>
          </w:p>
        </w:tc>
        <w:tc>
          <w:tcPr>
            <w:tcW w:w="1842" w:type="dxa"/>
            <w:vAlign w:val="center"/>
          </w:tcPr>
          <w:p w:rsidR="006F2E46" w:rsidRPr="008D6D95" w:rsidRDefault="006F2E46" w:rsidP="006F2E46">
            <w:pPr>
              <w:jc w:val="center"/>
              <w:rPr>
                <w:rFonts w:ascii="仿宋" w:eastAsia="仿宋" w:hAnsi="仿宋"/>
                <w:sz w:val="24"/>
              </w:rPr>
            </w:pPr>
            <w:r w:rsidRPr="008D6D95">
              <w:rPr>
                <w:rFonts w:ascii="仿宋" w:eastAsia="仿宋" w:hAnsi="仿宋" w:hint="eastAsia"/>
                <w:sz w:val="24"/>
              </w:rPr>
              <w:t>人事处、各系部</w:t>
            </w:r>
          </w:p>
        </w:tc>
      </w:tr>
      <w:tr w:rsidR="006F2E46" w:rsidRPr="008D6D95">
        <w:trPr>
          <w:trHeight w:hRule="exact" w:val="624"/>
        </w:trPr>
        <w:tc>
          <w:tcPr>
            <w:tcW w:w="817" w:type="dxa"/>
            <w:vAlign w:val="center"/>
          </w:tcPr>
          <w:p w:rsidR="006F2E46" w:rsidRPr="008D6D95" w:rsidRDefault="006F2E46" w:rsidP="006F2E46">
            <w:pPr>
              <w:jc w:val="center"/>
              <w:rPr>
                <w:rFonts w:ascii="仿宋" w:eastAsia="仿宋" w:hAnsi="仿宋"/>
                <w:sz w:val="24"/>
              </w:rPr>
            </w:pPr>
            <w:r w:rsidRPr="008D6D95">
              <w:rPr>
                <w:rFonts w:ascii="仿宋" w:eastAsia="仿宋" w:hAnsi="仿宋" w:hint="eastAsia"/>
                <w:sz w:val="24"/>
              </w:rPr>
              <w:t>20</w:t>
            </w:r>
          </w:p>
        </w:tc>
        <w:tc>
          <w:tcPr>
            <w:tcW w:w="5954" w:type="dxa"/>
            <w:vAlign w:val="center"/>
          </w:tcPr>
          <w:p w:rsidR="006F2E46" w:rsidRPr="008D6D95" w:rsidRDefault="006F2E46" w:rsidP="006F2E46">
            <w:pPr>
              <w:rPr>
                <w:rFonts w:ascii="仿宋" w:eastAsia="仿宋" w:hAnsi="仿宋"/>
                <w:sz w:val="24"/>
              </w:rPr>
            </w:pPr>
            <w:r w:rsidRPr="008D6D95">
              <w:rPr>
                <w:rFonts w:ascii="仿宋" w:eastAsia="仿宋" w:hAnsi="仿宋" w:hint="eastAsia"/>
                <w:sz w:val="24"/>
              </w:rPr>
              <w:t>新增省级教学名师1-2名</w:t>
            </w:r>
            <w:r>
              <w:rPr>
                <w:rFonts w:ascii="仿宋" w:eastAsia="仿宋" w:hAnsi="仿宋" w:hint="eastAsia"/>
                <w:sz w:val="24"/>
              </w:rPr>
              <w:t>。</w:t>
            </w:r>
          </w:p>
        </w:tc>
        <w:tc>
          <w:tcPr>
            <w:tcW w:w="1842" w:type="dxa"/>
            <w:vAlign w:val="center"/>
          </w:tcPr>
          <w:p w:rsidR="006F2E46" w:rsidRPr="008D6D95" w:rsidRDefault="006F2E46" w:rsidP="006F2E46">
            <w:pPr>
              <w:jc w:val="center"/>
              <w:rPr>
                <w:rFonts w:ascii="仿宋" w:eastAsia="仿宋" w:hAnsi="仿宋"/>
                <w:sz w:val="24"/>
              </w:rPr>
            </w:pPr>
            <w:r w:rsidRPr="008D6D95">
              <w:rPr>
                <w:rFonts w:ascii="仿宋" w:eastAsia="仿宋" w:hAnsi="仿宋" w:hint="eastAsia"/>
                <w:sz w:val="24"/>
              </w:rPr>
              <w:t>人事处、各系部</w:t>
            </w:r>
          </w:p>
        </w:tc>
      </w:tr>
      <w:tr w:rsidR="006F2E46" w:rsidRPr="008D6D95">
        <w:trPr>
          <w:trHeight w:hRule="exact" w:val="624"/>
        </w:trPr>
        <w:tc>
          <w:tcPr>
            <w:tcW w:w="817" w:type="dxa"/>
            <w:vAlign w:val="center"/>
          </w:tcPr>
          <w:p w:rsidR="006F2E46" w:rsidRPr="008D6D95" w:rsidRDefault="006F2E46" w:rsidP="006F2E46">
            <w:pPr>
              <w:jc w:val="center"/>
              <w:rPr>
                <w:rFonts w:ascii="仿宋" w:eastAsia="仿宋" w:hAnsi="仿宋"/>
                <w:sz w:val="24"/>
              </w:rPr>
            </w:pPr>
            <w:r w:rsidRPr="008D6D95">
              <w:rPr>
                <w:rFonts w:ascii="仿宋" w:eastAsia="仿宋" w:hAnsi="仿宋" w:hint="eastAsia"/>
                <w:sz w:val="24"/>
              </w:rPr>
              <w:t>21</w:t>
            </w:r>
          </w:p>
        </w:tc>
        <w:tc>
          <w:tcPr>
            <w:tcW w:w="5954" w:type="dxa"/>
            <w:vAlign w:val="center"/>
          </w:tcPr>
          <w:p w:rsidR="006F2E46" w:rsidRPr="008D6D95" w:rsidRDefault="006F2E46" w:rsidP="006F2E46">
            <w:pPr>
              <w:rPr>
                <w:rFonts w:ascii="仿宋" w:eastAsia="仿宋" w:hAnsi="仿宋"/>
                <w:sz w:val="24"/>
              </w:rPr>
            </w:pPr>
            <w:r w:rsidRPr="008D6D95">
              <w:rPr>
                <w:rFonts w:ascii="仿宋" w:eastAsia="仿宋" w:hAnsi="仿宋" w:hint="eastAsia"/>
                <w:sz w:val="24"/>
              </w:rPr>
              <w:t>新增45岁以下教授3-5名，高级职称教师比例占专任教师比例由20.1%上升到30%</w:t>
            </w:r>
            <w:r>
              <w:rPr>
                <w:rFonts w:ascii="仿宋" w:eastAsia="仿宋" w:hAnsi="仿宋" w:hint="eastAsia"/>
                <w:sz w:val="24"/>
              </w:rPr>
              <w:t>。</w:t>
            </w:r>
          </w:p>
        </w:tc>
        <w:tc>
          <w:tcPr>
            <w:tcW w:w="1842" w:type="dxa"/>
            <w:vAlign w:val="center"/>
          </w:tcPr>
          <w:p w:rsidR="006F2E46" w:rsidRPr="008D6D95" w:rsidRDefault="006F2E46" w:rsidP="006F2E46">
            <w:pPr>
              <w:jc w:val="center"/>
              <w:rPr>
                <w:rFonts w:ascii="仿宋" w:eastAsia="仿宋" w:hAnsi="仿宋"/>
                <w:sz w:val="24"/>
              </w:rPr>
            </w:pPr>
            <w:r w:rsidRPr="008D6D95">
              <w:rPr>
                <w:rFonts w:ascii="仿宋" w:eastAsia="仿宋" w:hAnsi="仿宋" w:hint="eastAsia"/>
                <w:sz w:val="24"/>
              </w:rPr>
              <w:t>人事处、各系部</w:t>
            </w:r>
          </w:p>
        </w:tc>
      </w:tr>
      <w:tr w:rsidR="006F2E46" w:rsidRPr="008D6D95">
        <w:trPr>
          <w:trHeight w:hRule="exact" w:val="1000"/>
        </w:trPr>
        <w:tc>
          <w:tcPr>
            <w:tcW w:w="817" w:type="dxa"/>
            <w:vAlign w:val="center"/>
          </w:tcPr>
          <w:p w:rsidR="006F2E46" w:rsidRPr="008D6D95" w:rsidRDefault="006F2E46" w:rsidP="006F2E46">
            <w:pPr>
              <w:jc w:val="center"/>
              <w:rPr>
                <w:rFonts w:ascii="仿宋" w:eastAsia="仿宋" w:hAnsi="仿宋"/>
                <w:sz w:val="24"/>
              </w:rPr>
            </w:pPr>
            <w:r w:rsidRPr="008D6D95">
              <w:rPr>
                <w:rFonts w:ascii="仿宋" w:eastAsia="仿宋" w:hAnsi="仿宋" w:hint="eastAsia"/>
                <w:sz w:val="24"/>
              </w:rPr>
              <w:t>22</w:t>
            </w:r>
          </w:p>
        </w:tc>
        <w:tc>
          <w:tcPr>
            <w:tcW w:w="5954" w:type="dxa"/>
            <w:vAlign w:val="center"/>
          </w:tcPr>
          <w:p w:rsidR="006F2E46" w:rsidRPr="008D6D95" w:rsidRDefault="006F2E46" w:rsidP="006F2E46">
            <w:pPr>
              <w:rPr>
                <w:rFonts w:ascii="仿宋" w:eastAsia="仿宋" w:hAnsi="仿宋"/>
                <w:sz w:val="24"/>
              </w:rPr>
            </w:pPr>
            <w:r w:rsidRPr="008D6D95">
              <w:rPr>
                <w:rFonts w:ascii="仿宋" w:eastAsia="仿宋" w:hAnsi="仿宋" w:hint="eastAsia"/>
                <w:sz w:val="24"/>
              </w:rPr>
              <w:t>具有硕士及以上学位的教师占专任教师比例由46.5%上升到60%，支持50位教师在职攻读本专业或相关专业的硕士及以上学位研究生</w:t>
            </w:r>
            <w:r>
              <w:rPr>
                <w:rFonts w:ascii="仿宋" w:eastAsia="仿宋" w:hAnsi="仿宋" w:hint="eastAsia"/>
                <w:sz w:val="24"/>
              </w:rPr>
              <w:t>。</w:t>
            </w:r>
          </w:p>
        </w:tc>
        <w:tc>
          <w:tcPr>
            <w:tcW w:w="1842" w:type="dxa"/>
            <w:vAlign w:val="center"/>
          </w:tcPr>
          <w:p w:rsidR="006F2E46" w:rsidRPr="008D6D95" w:rsidRDefault="006F2E46" w:rsidP="006F2E46">
            <w:pPr>
              <w:jc w:val="center"/>
              <w:rPr>
                <w:rFonts w:ascii="仿宋" w:eastAsia="仿宋" w:hAnsi="仿宋"/>
                <w:sz w:val="24"/>
              </w:rPr>
            </w:pPr>
            <w:r w:rsidRPr="008D6D95">
              <w:rPr>
                <w:rFonts w:ascii="仿宋" w:eastAsia="仿宋" w:hAnsi="仿宋" w:hint="eastAsia"/>
                <w:sz w:val="24"/>
              </w:rPr>
              <w:t>人事处、各系部</w:t>
            </w:r>
          </w:p>
        </w:tc>
      </w:tr>
      <w:tr w:rsidR="006F2E46" w:rsidRPr="008D6D95">
        <w:trPr>
          <w:trHeight w:hRule="exact" w:val="624"/>
        </w:trPr>
        <w:tc>
          <w:tcPr>
            <w:tcW w:w="817" w:type="dxa"/>
            <w:vAlign w:val="center"/>
          </w:tcPr>
          <w:p w:rsidR="006F2E46" w:rsidRPr="008D6D95" w:rsidRDefault="006F2E46" w:rsidP="006F2E46">
            <w:pPr>
              <w:jc w:val="center"/>
              <w:rPr>
                <w:rFonts w:ascii="仿宋" w:eastAsia="仿宋" w:hAnsi="仿宋"/>
                <w:sz w:val="24"/>
              </w:rPr>
            </w:pPr>
            <w:r w:rsidRPr="008D6D95">
              <w:rPr>
                <w:rFonts w:ascii="仿宋" w:eastAsia="仿宋" w:hAnsi="仿宋" w:hint="eastAsia"/>
                <w:sz w:val="24"/>
              </w:rPr>
              <w:lastRenderedPageBreak/>
              <w:t>23</w:t>
            </w:r>
          </w:p>
        </w:tc>
        <w:tc>
          <w:tcPr>
            <w:tcW w:w="5954" w:type="dxa"/>
            <w:vAlign w:val="center"/>
          </w:tcPr>
          <w:p w:rsidR="006F2E46" w:rsidRPr="008D6D95" w:rsidRDefault="006F2E46" w:rsidP="006F2E46">
            <w:pPr>
              <w:rPr>
                <w:rFonts w:ascii="仿宋" w:eastAsia="仿宋" w:hAnsi="仿宋"/>
                <w:sz w:val="24"/>
              </w:rPr>
            </w:pPr>
            <w:r w:rsidRPr="008D6D95">
              <w:rPr>
                <w:rFonts w:ascii="仿宋" w:eastAsia="仿宋" w:hAnsi="仿宋" w:hint="eastAsia"/>
                <w:sz w:val="24"/>
              </w:rPr>
              <w:t>双师</w:t>
            </w:r>
            <w:proofErr w:type="gramStart"/>
            <w:r w:rsidRPr="008D6D95">
              <w:rPr>
                <w:rFonts w:ascii="仿宋" w:eastAsia="仿宋" w:hAnsi="仿宋" w:hint="eastAsia"/>
                <w:sz w:val="24"/>
              </w:rPr>
              <w:t>型教师</w:t>
            </w:r>
            <w:proofErr w:type="gramEnd"/>
            <w:r w:rsidRPr="008D6D95">
              <w:rPr>
                <w:rFonts w:ascii="仿宋" w:eastAsia="仿宋" w:hAnsi="仿宋" w:hint="eastAsia"/>
                <w:sz w:val="24"/>
              </w:rPr>
              <w:t>占专业课教师比例由62.9%上升到80%</w:t>
            </w:r>
            <w:r>
              <w:rPr>
                <w:rFonts w:ascii="仿宋" w:eastAsia="仿宋" w:hAnsi="仿宋" w:hint="eastAsia"/>
                <w:sz w:val="24"/>
              </w:rPr>
              <w:t>。</w:t>
            </w:r>
          </w:p>
        </w:tc>
        <w:tc>
          <w:tcPr>
            <w:tcW w:w="1842" w:type="dxa"/>
            <w:vAlign w:val="center"/>
          </w:tcPr>
          <w:p w:rsidR="006F2E46" w:rsidRPr="008D6D95" w:rsidRDefault="006F2E46" w:rsidP="006F2E46">
            <w:pPr>
              <w:jc w:val="center"/>
              <w:rPr>
                <w:rFonts w:ascii="仿宋" w:eastAsia="仿宋" w:hAnsi="仿宋"/>
                <w:sz w:val="24"/>
              </w:rPr>
            </w:pPr>
            <w:r w:rsidRPr="008D6D95">
              <w:rPr>
                <w:rFonts w:ascii="仿宋" w:eastAsia="仿宋" w:hAnsi="仿宋" w:hint="eastAsia"/>
                <w:sz w:val="24"/>
              </w:rPr>
              <w:t>人事处、各系部</w:t>
            </w:r>
          </w:p>
        </w:tc>
      </w:tr>
      <w:tr w:rsidR="002C146C" w:rsidRPr="008D6D95">
        <w:trPr>
          <w:trHeight w:hRule="exact" w:val="624"/>
        </w:trPr>
        <w:tc>
          <w:tcPr>
            <w:tcW w:w="817" w:type="dxa"/>
            <w:vAlign w:val="center"/>
          </w:tcPr>
          <w:p w:rsidR="002C146C" w:rsidRPr="008D6D95" w:rsidRDefault="002C146C" w:rsidP="00056D01">
            <w:pPr>
              <w:jc w:val="center"/>
              <w:rPr>
                <w:rFonts w:ascii="仿宋" w:eastAsia="仿宋" w:hAnsi="仿宋"/>
                <w:sz w:val="24"/>
              </w:rPr>
            </w:pPr>
            <w:r w:rsidRPr="008D6D95">
              <w:rPr>
                <w:rFonts w:ascii="仿宋" w:eastAsia="仿宋" w:hAnsi="仿宋" w:hint="eastAsia"/>
                <w:sz w:val="24"/>
              </w:rPr>
              <w:t>2</w:t>
            </w:r>
            <w:r w:rsidR="00056D01">
              <w:rPr>
                <w:rFonts w:ascii="仿宋" w:eastAsia="仿宋" w:hAnsi="仿宋" w:hint="eastAsia"/>
                <w:sz w:val="24"/>
              </w:rPr>
              <w:t>4</w:t>
            </w:r>
          </w:p>
        </w:tc>
        <w:tc>
          <w:tcPr>
            <w:tcW w:w="5954" w:type="dxa"/>
            <w:vAlign w:val="center"/>
          </w:tcPr>
          <w:p w:rsidR="002C146C" w:rsidRPr="008D6D95" w:rsidRDefault="002C146C" w:rsidP="002C146C">
            <w:pPr>
              <w:rPr>
                <w:rFonts w:ascii="仿宋" w:eastAsia="仿宋" w:hAnsi="仿宋"/>
                <w:sz w:val="24"/>
              </w:rPr>
            </w:pPr>
            <w:r w:rsidRPr="008D6D95">
              <w:rPr>
                <w:rFonts w:ascii="仿宋" w:eastAsia="仿宋" w:hAnsi="仿宋" w:hint="eastAsia"/>
                <w:sz w:val="24"/>
              </w:rPr>
              <w:t>横向项目10项，校级科研项目60项，市厅级科研项目40项、省部级科研项目30项（含大学生科技创新项目）；国家级科研项目力争实现零的突破</w:t>
            </w:r>
            <w:r>
              <w:rPr>
                <w:rFonts w:ascii="仿宋" w:eastAsia="仿宋" w:hAnsi="仿宋" w:hint="eastAsia"/>
                <w:sz w:val="24"/>
              </w:rPr>
              <w:t>。</w:t>
            </w:r>
          </w:p>
        </w:tc>
        <w:tc>
          <w:tcPr>
            <w:tcW w:w="1842" w:type="dxa"/>
            <w:vAlign w:val="center"/>
          </w:tcPr>
          <w:p w:rsidR="002C146C" w:rsidRPr="008D6D95" w:rsidRDefault="002C146C" w:rsidP="002C146C">
            <w:pPr>
              <w:jc w:val="center"/>
              <w:rPr>
                <w:rFonts w:ascii="仿宋" w:eastAsia="仿宋" w:hAnsi="仿宋"/>
                <w:sz w:val="24"/>
              </w:rPr>
            </w:pPr>
            <w:r w:rsidRPr="008D6D95">
              <w:rPr>
                <w:rFonts w:ascii="仿宋" w:eastAsia="仿宋" w:hAnsi="仿宋" w:hint="eastAsia"/>
                <w:sz w:val="24"/>
              </w:rPr>
              <w:t>科研处、各系部</w:t>
            </w:r>
          </w:p>
        </w:tc>
      </w:tr>
      <w:tr w:rsidR="002C146C" w:rsidRPr="008D6D95">
        <w:trPr>
          <w:trHeight w:hRule="exact" w:val="624"/>
        </w:trPr>
        <w:tc>
          <w:tcPr>
            <w:tcW w:w="817" w:type="dxa"/>
            <w:vAlign w:val="center"/>
          </w:tcPr>
          <w:p w:rsidR="002C146C" w:rsidRPr="008D6D95" w:rsidRDefault="002C146C" w:rsidP="00056D01">
            <w:pPr>
              <w:jc w:val="center"/>
              <w:rPr>
                <w:rFonts w:ascii="仿宋" w:eastAsia="仿宋" w:hAnsi="仿宋"/>
                <w:sz w:val="24"/>
              </w:rPr>
            </w:pPr>
            <w:r w:rsidRPr="008D6D95">
              <w:rPr>
                <w:rFonts w:ascii="仿宋" w:eastAsia="仿宋" w:hAnsi="仿宋" w:hint="eastAsia"/>
                <w:sz w:val="24"/>
              </w:rPr>
              <w:t>2</w:t>
            </w:r>
            <w:r w:rsidR="00056D01">
              <w:rPr>
                <w:rFonts w:ascii="仿宋" w:eastAsia="仿宋" w:hAnsi="仿宋" w:hint="eastAsia"/>
                <w:sz w:val="24"/>
              </w:rPr>
              <w:t>5</w:t>
            </w:r>
          </w:p>
        </w:tc>
        <w:tc>
          <w:tcPr>
            <w:tcW w:w="5954" w:type="dxa"/>
            <w:vAlign w:val="center"/>
          </w:tcPr>
          <w:p w:rsidR="002C146C" w:rsidRPr="008D6D95" w:rsidRDefault="002C146C" w:rsidP="002C146C">
            <w:pPr>
              <w:rPr>
                <w:rFonts w:ascii="仿宋" w:eastAsia="仿宋" w:hAnsi="仿宋"/>
                <w:sz w:val="24"/>
              </w:rPr>
            </w:pPr>
            <w:r w:rsidRPr="008D6D95">
              <w:rPr>
                <w:rFonts w:ascii="仿宋" w:eastAsia="仿宋" w:hAnsi="仿宋" w:hint="eastAsia"/>
                <w:sz w:val="24"/>
              </w:rPr>
              <w:t>申请专利数目达20个,实现5个以上科研成果转化成功</w:t>
            </w:r>
            <w:r>
              <w:rPr>
                <w:rFonts w:ascii="仿宋" w:eastAsia="仿宋" w:hAnsi="仿宋" w:hint="eastAsia"/>
                <w:sz w:val="24"/>
              </w:rPr>
              <w:t>。</w:t>
            </w:r>
          </w:p>
        </w:tc>
        <w:tc>
          <w:tcPr>
            <w:tcW w:w="1842" w:type="dxa"/>
            <w:vAlign w:val="center"/>
          </w:tcPr>
          <w:p w:rsidR="002C146C" w:rsidRPr="008D6D95" w:rsidRDefault="002C146C" w:rsidP="002C146C">
            <w:pPr>
              <w:jc w:val="center"/>
              <w:rPr>
                <w:rFonts w:ascii="仿宋" w:eastAsia="仿宋" w:hAnsi="仿宋"/>
                <w:sz w:val="24"/>
              </w:rPr>
            </w:pPr>
            <w:r w:rsidRPr="008D6D95">
              <w:rPr>
                <w:rFonts w:ascii="仿宋" w:eastAsia="仿宋" w:hAnsi="仿宋" w:hint="eastAsia"/>
                <w:sz w:val="24"/>
              </w:rPr>
              <w:t>科研处、各系部</w:t>
            </w:r>
          </w:p>
        </w:tc>
      </w:tr>
      <w:tr w:rsidR="002C146C" w:rsidRPr="008D6D95">
        <w:trPr>
          <w:trHeight w:hRule="exact" w:val="624"/>
        </w:trPr>
        <w:tc>
          <w:tcPr>
            <w:tcW w:w="817" w:type="dxa"/>
            <w:vAlign w:val="center"/>
          </w:tcPr>
          <w:p w:rsidR="002C146C" w:rsidRPr="008D6D95" w:rsidRDefault="00056D01" w:rsidP="002C146C">
            <w:pPr>
              <w:jc w:val="center"/>
              <w:rPr>
                <w:rFonts w:ascii="仿宋" w:eastAsia="仿宋" w:hAnsi="仿宋"/>
                <w:sz w:val="24"/>
              </w:rPr>
            </w:pPr>
            <w:r>
              <w:rPr>
                <w:rFonts w:ascii="仿宋" w:eastAsia="仿宋" w:hAnsi="仿宋" w:hint="eastAsia"/>
                <w:sz w:val="24"/>
              </w:rPr>
              <w:t>26</w:t>
            </w:r>
          </w:p>
        </w:tc>
        <w:tc>
          <w:tcPr>
            <w:tcW w:w="5954" w:type="dxa"/>
            <w:vAlign w:val="center"/>
          </w:tcPr>
          <w:p w:rsidR="002C146C" w:rsidRPr="008D6D95" w:rsidRDefault="002C146C" w:rsidP="002C146C">
            <w:pPr>
              <w:rPr>
                <w:rFonts w:ascii="仿宋" w:eastAsia="仿宋" w:hAnsi="仿宋"/>
                <w:sz w:val="24"/>
              </w:rPr>
            </w:pPr>
            <w:r w:rsidRPr="008D6D95">
              <w:rPr>
                <w:rFonts w:ascii="仿宋" w:eastAsia="仿宋" w:hAnsi="仿宋" w:hint="eastAsia"/>
                <w:sz w:val="24"/>
              </w:rPr>
              <w:t>横向合作经费力争达到科研经费总额的30%以上,各类科研经费到帐额500万元</w:t>
            </w:r>
            <w:r>
              <w:rPr>
                <w:rFonts w:ascii="仿宋" w:eastAsia="仿宋" w:hAnsi="仿宋" w:hint="eastAsia"/>
                <w:sz w:val="24"/>
              </w:rPr>
              <w:t>。</w:t>
            </w:r>
          </w:p>
        </w:tc>
        <w:tc>
          <w:tcPr>
            <w:tcW w:w="1842" w:type="dxa"/>
            <w:vAlign w:val="center"/>
          </w:tcPr>
          <w:p w:rsidR="002C146C" w:rsidRPr="008D6D95" w:rsidRDefault="002C146C" w:rsidP="002C146C">
            <w:pPr>
              <w:jc w:val="center"/>
              <w:rPr>
                <w:rFonts w:ascii="仿宋" w:eastAsia="仿宋" w:hAnsi="仿宋"/>
                <w:sz w:val="24"/>
              </w:rPr>
            </w:pPr>
            <w:r w:rsidRPr="008D6D95">
              <w:rPr>
                <w:rFonts w:ascii="仿宋" w:eastAsia="仿宋" w:hAnsi="仿宋" w:hint="eastAsia"/>
                <w:sz w:val="24"/>
              </w:rPr>
              <w:t>科研处、各系部</w:t>
            </w:r>
          </w:p>
        </w:tc>
      </w:tr>
      <w:tr w:rsidR="002C146C" w:rsidRPr="008D6D95" w:rsidTr="00233659">
        <w:trPr>
          <w:trHeight w:hRule="exact" w:val="1001"/>
        </w:trPr>
        <w:tc>
          <w:tcPr>
            <w:tcW w:w="817" w:type="dxa"/>
            <w:vAlign w:val="center"/>
          </w:tcPr>
          <w:p w:rsidR="002C146C" w:rsidRPr="008D6D95" w:rsidRDefault="002C146C" w:rsidP="00056D01">
            <w:pPr>
              <w:jc w:val="center"/>
              <w:rPr>
                <w:rFonts w:ascii="仿宋" w:eastAsia="仿宋" w:hAnsi="仿宋"/>
                <w:sz w:val="24"/>
              </w:rPr>
            </w:pPr>
            <w:r w:rsidRPr="008D6D95">
              <w:rPr>
                <w:rFonts w:ascii="仿宋" w:eastAsia="仿宋" w:hAnsi="仿宋" w:hint="eastAsia"/>
                <w:sz w:val="24"/>
              </w:rPr>
              <w:t>2</w:t>
            </w:r>
            <w:r w:rsidR="00056D01">
              <w:rPr>
                <w:rFonts w:ascii="仿宋" w:eastAsia="仿宋" w:hAnsi="仿宋" w:hint="eastAsia"/>
                <w:sz w:val="24"/>
              </w:rPr>
              <w:t>7</w:t>
            </w:r>
          </w:p>
        </w:tc>
        <w:tc>
          <w:tcPr>
            <w:tcW w:w="5954" w:type="dxa"/>
            <w:vAlign w:val="center"/>
          </w:tcPr>
          <w:p w:rsidR="002C146C" w:rsidRPr="008D6D95" w:rsidRDefault="002C146C" w:rsidP="002C146C">
            <w:pPr>
              <w:rPr>
                <w:rFonts w:ascii="仿宋" w:eastAsia="仿宋" w:hAnsi="仿宋"/>
                <w:sz w:val="24"/>
              </w:rPr>
            </w:pPr>
            <w:r w:rsidRPr="008D6D95">
              <w:rPr>
                <w:rFonts w:ascii="仿宋" w:eastAsia="仿宋" w:hAnsi="仿宋" w:hint="eastAsia"/>
                <w:sz w:val="24"/>
              </w:rPr>
              <w:t>10个校内科</w:t>
            </w:r>
            <w:proofErr w:type="gramStart"/>
            <w:r w:rsidRPr="008D6D95">
              <w:rPr>
                <w:rFonts w:ascii="仿宋" w:eastAsia="仿宋" w:hAnsi="仿宋" w:hint="eastAsia"/>
                <w:sz w:val="24"/>
              </w:rPr>
              <w:t>研</w:t>
            </w:r>
            <w:proofErr w:type="gramEnd"/>
            <w:r w:rsidRPr="008D6D95">
              <w:rPr>
                <w:rFonts w:ascii="仿宋" w:eastAsia="仿宋" w:hAnsi="仿宋" w:hint="eastAsia"/>
                <w:sz w:val="24"/>
              </w:rPr>
              <w:t>创新团队，1-2个省内领先的科研创新团队</w:t>
            </w:r>
            <w:r>
              <w:rPr>
                <w:rFonts w:ascii="仿宋" w:eastAsia="仿宋" w:hAnsi="仿宋" w:hint="eastAsia"/>
                <w:sz w:val="24"/>
              </w:rPr>
              <w:t>。</w:t>
            </w:r>
          </w:p>
        </w:tc>
        <w:tc>
          <w:tcPr>
            <w:tcW w:w="1842" w:type="dxa"/>
            <w:vAlign w:val="center"/>
          </w:tcPr>
          <w:p w:rsidR="002C146C" w:rsidRPr="008D6D95" w:rsidRDefault="002C146C" w:rsidP="002C146C">
            <w:pPr>
              <w:jc w:val="center"/>
              <w:rPr>
                <w:rFonts w:ascii="仿宋" w:eastAsia="仿宋" w:hAnsi="仿宋"/>
                <w:sz w:val="24"/>
              </w:rPr>
            </w:pPr>
            <w:r w:rsidRPr="008D6D95">
              <w:rPr>
                <w:rFonts w:ascii="仿宋" w:eastAsia="仿宋" w:hAnsi="仿宋" w:hint="eastAsia"/>
                <w:sz w:val="24"/>
              </w:rPr>
              <w:t>科研处、各系部</w:t>
            </w:r>
          </w:p>
        </w:tc>
      </w:tr>
      <w:tr w:rsidR="002C146C" w:rsidRPr="008D6D95">
        <w:trPr>
          <w:trHeight w:hRule="exact" w:val="624"/>
        </w:trPr>
        <w:tc>
          <w:tcPr>
            <w:tcW w:w="817" w:type="dxa"/>
            <w:vAlign w:val="center"/>
          </w:tcPr>
          <w:p w:rsidR="002C146C" w:rsidRPr="008D6D95" w:rsidRDefault="00056D01" w:rsidP="002C146C">
            <w:pPr>
              <w:jc w:val="center"/>
              <w:rPr>
                <w:rFonts w:ascii="仿宋" w:eastAsia="仿宋" w:hAnsi="仿宋"/>
                <w:sz w:val="24"/>
              </w:rPr>
            </w:pPr>
            <w:r>
              <w:rPr>
                <w:rFonts w:ascii="仿宋" w:eastAsia="仿宋" w:hAnsi="仿宋" w:hint="eastAsia"/>
                <w:sz w:val="24"/>
              </w:rPr>
              <w:t>28</w:t>
            </w:r>
          </w:p>
        </w:tc>
        <w:tc>
          <w:tcPr>
            <w:tcW w:w="5954" w:type="dxa"/>
            <w:vAlign w:val="center"/>
          </w:tcPr>
          <w:p w:rsidR="002C146C" w:rsidRPr="008D6D95" w:rsidRDefault="002C146C" w:rsidP="002C146C">
            <w:pPr>
              <w:rPr>
                <w:rFonts w:ascii="仿宋" w:eastAsia="仿宋" w:hAnsi="仿宋"/>
                <w:sz w:val="24"/>
              </w:rPr>
            </w:pPr>
            <w:r w:rsidRPr="008D6D95">
              <w:rPr>
                <w:rFonts w:ascii="仿宋" w:eastAsia="仿宋" w:hAnsi="仿宋" w:hint="eastAsia"/>
                <w:sz w:val="24"/>
              </w:rPr>
              <w:t>院级重点科研实验室2－3个</w:t>
            </w:r>
            <w:r>
              <w:rPr>
                <w:rFonts w:ascii="仿宋" w:eastAsia="仿宋" w:hAnsi="仿宋" w:hint="eastAsia"/>
                <w:sz w:val="24"/>
              </w:rPr>
              <w:t>。</w:t>
            </w:r>
          </w:p>
        </w:tc>
        <w:tc>
          <w:tcPr>
            <w:tcW w:w="1842" w:type="dxa"/>
            <w:vAlign w:val="center"/>
          </w:tcPr>
          <w:p w:rsidR="002C146C" w:rsidRPr="008D6D95" w:rsidRDefault="002C146C" w:rsidP="002C146C">
            <w:pPr>
              <w:jc w:val="center"/>
              <w:rPr>
                <w:rFonts w:ascii="仿宋" w:eastAsia="仿宋" w:hAnsi="仿宋"/>
                <w:sz w:val="24"/>
              </w:rPr>
            </w:pPr>
            <w:r w:rsidRPr="008D6D95">
              <w:rPr>
                <w:rFonts w:ascii="仿宋" w:eastAsia="仿宋" w:hAnsi="仿宋" w:hint="eastAsia"/>
                <w:sz w:val="24"/>
              </w:rPr>
              <w:t>科研处、各系部</w:t>
            </w:r>
          </w:p>
        </w:tc>
      </w:tr>
      <w:tr w:rsidR="002C146C" w:rsidRPr="008D6D95">
        <w:trPr>
          <w:trHeight w:hRule="exact" w:val="624"/>
        </w:trPr>
        <w:tc>
          <w:tcPr>
            <w:tcW w:w="817" w:type="dxa"/>
            <w:vAlign w:val="center"/>
          </w:tcPr>
          <w:p w:rsidR="002C146C" w:rsidRPr="008D6D95" w:rsidRDefault="002C146C" w:rsidP="00056D01">
            <w:pPr>
              <w:jc w:val="center"/>
              <w:rPr>
                <w:rFonts w:ascii="仿宋" w:eastAsia="仿宋" w:hAnsi="仿宋"/>
                <w:sz w:val="24"/>
              </w:rPr>
            </w:pPr>
            <w:r w:rsidRPr="008D6D95">
              <w:rPr>
                <w:rFonts w:ascii="仿宋" w:eastAsia="仿宋" w:hAnsi="仿宋" w:hint="eastAsia"/>
                <w:sz w:val="24"/>
              </w:rPr>
              <w:t>2</w:t>
            </w:r>
            <w:r w:rsidR="00056D01">
              <w:rPr>
                <w:rFonts w:ascii="仿宋" w:eastAsia="仿宋" w:hAnsi="仿宋" w:hint="eastAsia"/>
                <w:sz w:val="24"/>
              </w:rPr>
              <w:t>9</w:t>
            </w:r>
          </w:p>
        </w:tc>
        <w:tc>
          <w:tcPr>
            <w:tcW w:w="5954" w:type="dxa"/>
            <w:vAlign w:val="center"/>
          </w:tcPr>
          <w:p w:rsidR="002C146C" w:rsidRPr="008D6D95" w:rsidRDefault="002C146C" w:rsidP="002C146C">
            <w:pPr>
              <w:rPr>
                <w:rFonts w:ascii="仿宋" w:eastAsia="仿宋" w:hAnsi="仿宋"/>
                <w:sz w:val="24"/>
              </w:rPr>
            </w:pPr>
            <w:r w:rsidRPr="008D6D95">
              <w:rPr>
                <w:rFonts w:ascii="仿宋" w:eastAsia="仿宋" w:hAnsi="仿宋" w:hint="eastAsia"/>
                <w:sz w:val="24"/>
              </w:rPr>
              <w:t>1个多方合作的科研院所</w:t>
            </w:r>
            <w:r>
              <w:rPr>
                <w:rFonts w:ascii="仿宋" w:eastAsia="仿宋" w:hAnsi="仿宋" w:hint="eastAsia"/>
                <w:sz w:val="24"/>
              </w:rPr>
              <w:t>。</w:t>
            </w:r>
          </w:p>
        </w:tc>
        <w:tc>
          <w:tcPr>
            <w:tcW w:w="1842" w:type="dxa"/>
            <w:vAlign w:val="center"/>
          </w:tcPr>
          <w:p w:rsidR="002C146C" w:rsidRPr="008D6D95" w:rsidRDefault="002C146C" w:rsidP="002C146C">
            <w:pPr>
              <w:jc w:val="center"/>
              <w:rPr>
                <w:rFonts w:ascii="仿宋" w:eastAsia="仿宋" w:hAnsi="仿宋"/>
                <w:sz w:val="24"/>
              </w:rPr>
            </w:pPr>
            <w:r w:rsidRPr="008D6D95">
              <w:rPr>
                <w:rFonts w:ascii="仿宋" w:eastAsia="仿宋" w:hAnsi="仿宋" w:hint="eastAsia"/>
                <w:sz w:val="24"/>
              </w:rPr>
              <w:t>科研处、各系部</w:t>
            </w:r>
          </w:p>
        </w:tc>
      </w:tr>
      <w:tr w:rsidR="002C146C" w:rsidRPr="008D6D95">
        <w:trPr>
          <w:trHeight w:hRule="exact" w:val="624"/>
        </w:trPr>
        <w:tc>
          <w:tcPr>
            <w:tcW w:w="817" w:type="dxa"/>
            <w:vAlign w:val="center"/>
          </w:tcPr>
          <w:p w:rsidR="002C146C" w:rsidRPr="008D6D95" w:rsidRDefault="002C146C" w:rsidP="002C146C">
            <w:pPr>
              <w:jc w:val="center"/>
              <w:rPr>
                <w:rFonts w:ascii="仿宋" w:eastAsia="仿宋" w:hAnsi="仿宋"/>
                <w:sz w:val="24"/>
              </w:rPr>
            </w:pPr>
            <w:r w:rsidRPr="008D6D95">
              <w:rPr>
                <w:rFonts w:ascii="仿宋" w:eastAsia="仿宋" w:hAnsi="仿宋" w:hint="eastAsia"/>
                <w:sz w:val="24"/>
              </w:rPr>
              <w:t>30</w:t>
            </w:r>
          </w:p>
        </w:tc>
        <w:tc>
          <w:tcPr>
            <w:tcW w:w="5954" w:type="dxa"/>
            <w:vAlign w:val="center"/>
          </w:tcPr>
          <w:p w:rsidR="002C146C" w:rsidRPr="008D6D95" w:rsidRDefault="002C146C" w:rsidP="002C146C">
            <w:pPr>
              <w:rPr>
                <w:rFonts w:ascii="仿宋" w:eastAsia="仿宋" w:hAnsi="仿宋"/>
                <w:sz w:val="24"/>
              </w:rPr>
            </w:pPr>
            <w:r w:rsidRPr="008D6D95">
              <w:rPr>
                <w:rFonts w:ascii="仿宋" w:eastAsia="仿宋" w:hAnsi="仿宋" w:hint="eastAsia"/>
                <w:sz w:val="24"/>
              </w:rPr>
              <w:t>新增校企合作企业30家，校企共建2-3个校内生产型企业化的实训基地</w:t>
            </w:r>
            <w:r>
              <w:rPr>
                <w:rFonts w:ascii="仿宋" w:eastAsia="仿宋" w:hAnsi="仿宋" w:hint="eastAsia"/>
                <w:sz w:val="24"/>
              </w:rPr>
              <w:t>。</w:t>
            </w:r>
          </w:p>
        </w:tc>
        <w:tc>
          <w:tcPr>
            <w:tcW w:w="1842" w:type="dxa"/>
            <w:vAlign w:val="center"/>
          </w:tcPr>
          <w:p w:rsidR="002C146C" w:rsidRPr="008D6D95" w:rsidRDefault="002C146C" w:rsidP="002C146C">
            <w:pPr>
              <w:jc w:val="center"/>
              <w:rPr>
                <w:rFonts w:ascii="仿宋" w:eastAsia="仿宋" w:hAnsi="仿宋"/>
                <w:sz w:val="24"/>
              </w:rPr>
            </w:pPr>
            <w:r w:rsidRPr="008D6D95">
              <w:rPr>
                <w:rFonts w:ascii="仿宋" w:eastAsia="仿宋" w:hAnsi="仿宋" w:hint="eastAsia"/>
                <w:sz w:val="24"/>
              </w:rPr>
              <w:t>科研处、各系部</w:t>
            </w:r>
          </w:p>
        </w:tc>
      </w:tr>
      <w:tr w:rsidR="002C146C" w:rsidRPr="008D6D95">
        <w:trPr>
          <w:trHeight w:hRule="exact" w:val="624"/>
        </w:trPr>
        <w:tc>
          <w:tcPr>
            <w:tcW w:w="817" w:type="dxa"/>
            <w:vAlign w:val="center"/>
          </w:tcPr>
          <w:p w:rsidR="002C146C" w:rsidRPr="008D6D95" w:rsidRDefault="002C146C" w:rsidP="002C146C">
            <w:pPr>
              <w:jc w:val="center"/>
              <w:rPr>
                <w:rFonts w:ascii="仿宋" w:eastAsia="仿宋" w:hAnsi="仿宋"/>
                <w:sz w:val="24"/>
              </w:rPr>
            </w:pPr>
            <w:r w:rsidRPr="008D6D95">
              <w:rPr>
                <w:rFonts w:ascii="仿宋" w:eastAsia="仿宋" w:hAnsi="仿宋" w:hint="eastAsia"/>
                <w:sz w:val="24"/>
              </w:rPr>
              <w:t>31</w:t>
            </w:r>
          </w:p>
        </w:tc>
        <w:tc>
          <w:tcPr>
            <w:tcW w:w="5954" w:type="dxa"/>
            <w:vAlign w:val="center"/>
          </w:tcPr>
          <w:p w:rsidR="002C146C" w:rsidRPr="008D6D95" w:rsidRDefault="002C146C" w:rsidP="002C146C">
            <w:pPr>
              <w:rPr>
                <w:rFonts w:ascii="仿宋" w:eastAsia="仿宋" w:hAnsi="仿宋"/>
                <w:sz w:val="24"/>
              </w:rPr>
            </w:pPr>
            <w:r w:rsidRPr="008D6D95">
              <w:rPr>
                <w:rFonts w:ascii="仿宋" w:eastAsia="仿宋" w:hAnsi="仿宋" w:hint="eastAsia"/>
                <w:sz w:val="24"/>
              </w:rPr>
              <w:t>建市级工程技术研究中心1个，培育政校企行合作共建省级工程技术研究中心1个</w:t>
            </w:r>
            <w:r>
              <w:rPr>
                <w:rFonts w:ascii="仿宋" w:eastAsia="仿宋" w:hAnsi="仿宋" w:hint="eastAsia"/>
                <w:sz w:val="24"/>
              </w:rPr>
              <w:t>。</w:t>
            </w:r>
          </w:p>
        </w:tc>
        <w:tc>
          <w:tcPr>
            <w:tcW w:w="1842" w:type="dxa"/>
            <w:vAlign w:val="center"/>
          </w:tcPr>
          <w:p w:rsidR="002C146C" w:rsidRPr="008D6D95" w:rsidRDefault="002C146C" w:rsidP="002C146C">
            <w:pPr>
              <w:jc w:val="center"/>
              <w:rPr>
                <w:rFonts w:ascii="仿宋" w:eastAsia="仿宋" w:hAnsi="仿宋"/>
                <w:sz w:val="24"/>
              </w:rPr>
            </w:pPr>
            <w:r w:rsidRPr="008D6D95">
              <w:rPr>
                <w:rFonts w:ascii="仿宋" w:eastAsia="仿宋" w:hAnsi="仿宋" w:hint="eastAsia"/>
                <w:sz w:val="24"/>
              </w:rPr>
              <w:t>科研处、各系部</w:t>
            </w:r>
          </w:p>
        </w:tc>
      </w:tr>
      <w:tr w:rsidR="002C146C" w:rsidRPr="008D6D95">
        <w:trPr>
          <w:trHeight w:hRule="exact" w:val="624"/>
        </w:trPr>
        <w:tc>
          <w:tcPr>
            <w:tcW w:w="817" w:type="dxa"/>
            <w:vAlign w:val="center"/>
          </w:tcPr>
          <w:p w:rsidR="002C146C" w:rsidRPr="008D6D95" w:rsidRDefault="002C146C" w:rsidP="002C146C">
            <w:pPr>
              <w:jc w:val="center"/>
              <w:rPr>
                <w:rFonts w:ascii="仿宋" w:eastAsia="仿宋" w:hAnsi="仿宋"/>
                <w:sz w:val="24"/>
              </w:rPr>
            </w:pPr>
            <w:r w:rsidRPr="008D6D95">
              <w:rPr>
                <w:rFonts w:ascii="仿宋" w:eastAsia="仿宋" w:hAnsi="仿宋" w:hint="eastAsia"/>
                <w:sz w:val="24"/>
              </w:rPr>
              <w:t>32</w:t>
            </w:r>
          </w:p>
        </w:tc>
        <w:tc>
          <w:tcPr>
            <w:tcW w:w="5954" w:type="dxa"/>
            <w:vAlign w:val="center"/>
          </w:tcPr>
          <w:p w:rsidR="002C146C" w:rsidRPr="008D6D95" w:rsidRDefault="002C146C" w:rsidP="002C146C">
            <w:pPr>
              <w:rPr>
                <w:rFonts w:ascii="仿宋" w:eastAsia="仿宋" w:hAnsi="仿宋"/>
                <w:sz w:val="24"/>
              </w:rPr>
            </w:pPr>
            <w:r w:rsidRPr="008D6D95">
              <w:rPr>
                <w:rFonts w:ascii="仿宋" w:eastAsia="仿宋" w:hAnsi="仿宋" w:hint="eastAsia"/>
                <w:sz w:val="24"/>
              </w:rPr>
              <w:t>校内科研基地1个,校企共建校外科研基地3个</w:t>
            </w:r>
            <w:r>
              <w:rPr>
                <w:rFonts w:ascii="仿宋" w:eastAsia="仿宋" w:hAnsi="仿宋" w:hint="eastAsia"/>
                <w:sz w:val="24"/>
              </w:rPr>
              <w:t>。</w:t>
            </w:r>
          </w:p>
        </w:tc>
        <w:tc>
          <w:tcPr>
            <w:tcW w:w="1842" w:type="dxa"/>
            <w:vAlign w:val="center"/>
          </w:tcPr>
          <w:p w:rsidR="002C146C" w:rsidRPr="008D6D95" w:rsidRDefault="002C146C" w:rsidP="002C146C">
            <w:pPr>
              <w:jc w:val="center"/>
              <w:rPr>
                <w:rFonts w:ascii="仿宋" w:eastAsia="仿宋" w:hAnsi="仿宋"/>
                <w:sz w:val="24"/>
              </w:rPr>
            </w:pPr>
            <w:r w:rsidRPr="008D6D95">
              <w:rPr>
                <w:rFonts w:ascii="仿宋" w:eastAsia="仿宋" w:hAnsi="仿宋" w:hint="eastAsia"/>
                <w:sz w:val="24"/>
              </w:rPr>
              <w:t>科研处、各系部</w:t>
            </w:r>
          </w:p>
        </w:tc>
      </w:tr>
      <w:tr w:rsidR="002C146C" w:rsidRPr="008D6D95">
        <w:trPr>
          <w:trHeight w:hRule="exact" w:val="624"/>
        </w:trPr>
        <w:tc>
          <w:tcPr>
            <w:tcW w:w="817" w:type="dxa"/>
            <w:vAlign w:val="center"/>
          </w:tcPr>
          <w:p w:rsidR="002C146C" w:rsidRPr="008D6D95" w:rsidRDefault="002C146C" w:rsidP="002C146C">
            <w:pPr>
              <w:jc w:val="center"/>
              <w:rPr>
                <w:rFonts w:ascii="仿宋" w:eastAsia="仿宋" w:hAnsi="仿宋"/>
                <w:sz w:val="24"/>
              </w:rPr>
            </w:pPr>
            <w:r w:rsidRPr="008D6D95">
              <w:rPr>
                <w:rFonts w:ascii="仿宋" w:eastAsia="仿宋" w:hAnsi="仿宋" w:hint="eastAsia"/>
                <w:sz w:val="24"/>
              </w:rPr>
              <w:t>33</w:t>
            </w:r>
          </w:p>
        </w:tc>
        <w:tc>
          <w:tcPr>
            <w:tcW w:w="5954" w:type="dxa"/>
            <w:vAlign w:val="center"/>
          </w:tcPr>
          <w:p w:rsidR="002C146C" w:rsidRPr="008D6D95" w:rsidRDefault="002C146C" w:rsidP="002C146C">
            <w:pPr>
              <w:rPr>
                <w:rFonts w:ascii="仿宋" w:eastAsia="仿宋" w:hAnsi="仿宋"/>
                <w:sz w:val="24"/>
              </w:rPr>
            </w:pPr>
            <w:r w:rsidRPr="008D6D95">
              <w:rPr>
                <w:rFonts w:ascii="仿宋" w:eastAsia="仿宋" w:hAnsi="仿宋" w:hint="eastAsia"/>
                <w:sz w:val="24"/>
              </w:rPr>
              <w:t>校内创新平台或研究中心4个，培育省级应用技术协同创新中心1个</w:t>
            </w:r>
            <w:r>
              <w:rPr>
                <w:rFonts w:ascii="仿宋" w:eastAsia="仿宋" w:hAnsi="仿宋" w:hint="eastAsia"/>
                <w:sz w:val="24"/>
              </w:rPr>
              <w:t>。</w:t>
            </w:r>
          </w:p>
        </w:tc>
        <w:tc>
          <w:tcPr>
            <w:tcW w:w="1842" w:type="dxa"/>
            <w:vAlign w:val="center"/>
          </w:tcPr>
          <w:p w:rsidR="002C146C" w:rsidRPr="008D6D95" w:rsidRDefault="002C146C" w:rsidP="002C146C">
            <w:pPr>
              <w:jc w:val="center"/>
              <w:rPr>
                <w:rFonts w:ascii="仿宋" w:eastAsia="仿宋" w:hAnsi="仿宋"/>
                <w:sz w:val="24"/>
              </w:rPr>
            </w:pPr>
            <w:r w:rsidRPr="008D6D95">
              <w:rPr>
                <w:rFonts w:ascii="仿宋" w:eastAsia="仿宋" w:hAnsi="仿宋" w:hint="eastAsia"/>
                <w:sz w:val="24"/>
              </w:rPr>
              <w:t>科研处、各系部</w:t>
            </w:r>
          </w:p>
        </w:tc>
      </w:tr>
      <w:tr w:rsidR="002C146C" w:rsidRPr="008D6D95">
        <w:trPr>
          <w:trHeight w:hRule="exact" w:val="624"/>
        </w:trPr>
        <w:tc>
          <w:tcPr>
            <w:tcW w:w="817" w:type="dxa"/>
            <w:vAlign w:val="center"/>
          </w:tcPr>
          <w:p w:rsidR="002C146C" w:rsidRPr="008D6D95" w:rsidRDefault="002C146C" w:rsidP="002C146C">
            <w:pPr>
              <w:jc w:val="center"/>
              <w:rPr>
                <w:rFonts w:ascii="仿宋" w:eastAsia="仿宋" w:hAnsi="仿宋"/>
                <w:sz w:val="24"/>
              </w:rPr>
            </w:pPr>
            <w:r>
              <w:rPr>
                <w:rFonts w:ascii="仿宋" w:eastAsia="仿宋" w:hAnsi="仿宋" w:hint="eastAsia"/>
                <w:sz w:val="24"/>
              </w:rPr>
              <w:t>34</w:t>
            </w:r>
          </w:p>
        </w:tc>
        <w:tc>
          <w:tcPr>
            <w:tcW w:w="5954" w:type="dxa"/>
            <w:vAlign w:val="center"/>
          </w:tcPr>
          <w:p w:rsidR="002C146C" w:rsidRPr="008D6D95" w:rsidRDefault="002C146C" w:rsidP="002C146C">
            <w:pPr>
              <w:rPr>
                <w:rFonts w:ascii="仿宋" w:eastAsia="仿宋" w:hAnsi="仿宋"/>
                <w:sz w:val="24"/>
              </w:rPr>
            </w:pPr>
            <w:r w:rsidRPr="008D6D95">
              <w:rPr>
                <w:rFonts w:ascii="仿宋" w:eastAsia="仿宋" w:hAnsi="仿宋" w:hint="eastAsia"/>
                <w:sz w:val="24"/>
              </w:rPr>
              <w:t>校园主干网络基础设施升级和无线网络全覆盖</w:t>
            </w:r>
            <w:r>
              <w:rPr>
                <w:rFonts w:ascii="仿宋" w:eastAsia="仿宋" w:hAnsi="仿宋" w:hint="eastAsia"/>
                <w:sz w:val="24"/>
              </w:rPr>
              <w:t>。</w:t>
            </w:r>
          </w:p>
        </w:tc>
        <w:tc>
          <w:tcPr>
            <w:tcW w:w="1842" w:type="dxa"/>
            <w:vAlign w:val="center"/>
          </w:tcPr>
          <w:p w:rsidR="002C146C" w:rsidRPr="008D6D95" w:rsidRDefault="002C146C" w:rsidP="002C146C">
            <w:pPr>
              <w:jc w:val="center"/>
              <w:rPr>
                <w:rFonts w:ascii="仿宋" w:eastAsia="仿宋" w:hAnsi="仿宋"/>
                <w:sz w:val="24"/>
              </w:rPr>
            </w:pPr>
            <w:r w:rsidRPr="008D6D95">
              <w:rPr>
                <w:rFonts w:ascii="仿宋" w:eastAsia="仿宋" w:hAnsi="仿宋" w:hint="eastAsia"/>
                <w:sz w:val="24"/>
              </w:rPr>
              <w:t>信息中心</w:t>
            </w:r>
          </w:p>
        </w:tc>
      </w:tr>
      <w:tr w:rsidR="002C146C" w:rsidRPr="008D6D95" w:rsidTr="004D1385">
        <w:trPr>
          <w:trHeight w:hRule="exact" w:val="1464"/>
        </w:trPr>
        <w:tc>
          <w:tcPr>
            <w:tcW w:w="817" w:type="dxa"/>
            <w:vAlign w:val="center"/>
          </w:tcPr>
          <w:p w:rsidR="002C146C" w:rsidRPr="008D6D95" w:rsidRDefault="002C146C" w:rsidP="002C146C">
            <w:pPr>
              <w:jc w:val="center"/>
              <w:rPr>
                <w:rFonts w:ascii="仿宋" w:eastAsia="仿宋" w:hAnsi="仿宋"/>
                <w:sz w:val="24"/>
              </w:rPr>
            </w:pPr>
            <w:r>
              <w:rPr>
                <w:rFonts w:ascii="仿宋" w:eastAsia="仿宋" w:hAnsi="仿宋" w:hint="eastAsia"/>
                <w:sz w:val="24"/>
              </w:rPr>
              <w:t>35</w:t>
            </w:r>
          </w:p>
        </w:tc>
        <w:tc>
          <w:tcPr>
            <w:tcW w:w="5954" w:type="dxa"/>
            <w:vAlign w:val="center"/>
          </w:tcPr>
          <w:p w:rsidR="002C146C" w:rsidRPr="008D6D95" w:rsidRDefault="002C146C" w:rsidP="002C146C">
            <w:pPr>
              <w:rPr>
                <w:rFonts w:ascii="仿宋" w:eastAsia="仿宋" w:hAnsi="仿宋"/>
                <w:sz w:val="24"/>
              </w:rPr>
            </w:pPr>
            <w:r w:rsidRPr="008D6D95">
              <w:rPr>
                <w:rFonts w:ascii="仿宋" w:eastAsia="仿宋" w:hAnsi="仿宋" w:hint="eastAsia"/>
                <w:sz w:val="24"/>
              </w:rPr>
              <w:t>一体化信息系统平台建设</w:t>
            </w:r>
            <w:r>
              <w:rPr>
                <w:rFonts w:ascii="仿宋" w:eastAsia="仿宋" w:hAnsi="仿宋" w:hint="eastAsia"/>
                <w:sz w:val="24"/>
              </w:rPr>
              <w:t>。</w:t>
            </w:r>
            <w:r w:rsidRPr="00152488">
              <w:rPr>
                <w:rFonts w:ascii="仿宋" w:eastAsia="仿宋" w:hAnsi="仿宋" w:hint="eastAsia"/>
                <w:sz w:val="24"/>
              </w:rPr>
              <w:t>构建</w:t>
            </w:r>
            <w:r w:rsidRPr="00152488">
              <w:rPr>
                <w:rFonts w:ascii="仿宋" w:eastAsia="仿宋" w:hAnsi="仿宋"/>
                <w:sz w:val="24"/>
              </w:rPr>
              <w:t>以三大基础数据平台为核心的，涵盖教学管理各方面的</w:t>
            </w:r>
            <w:r w:rsidRPr="00152488">
              <w:rPr>
                <w:rFonts w:ascii="仿宋" w:eastAsia="仿宋" w:hAnsi="仿宋" w:hint="eastAsia"/>
                <w:sz w:val="24"/>
              </w:rPr>
              <w:t>30个</w:t>
            </w:r>
            <w:r w:rsidRPr="00152488">
              <w:rPr>
                <w:rFonts w:ascii="仿宋" w:eastAsia="仿宋" w:hAnsi="仿宋"/>
                <w:sz w:val="24"/>
              </w:rPr>
              <w:t>信息子系统</w:t>
            </w:r>
            <w:r w:rsidRPr="00152488">
              <w:rPr>
                <w:rFonts w:ascii="仿宋" w:eastAsia="仿宋" w:hAnsi="仿宋" w:hint="eastAsia"/>
                <w:sz w:val="24"/>
              </w:rPr>
              <w:t>，实现信息资源互联共享，提供便捷高效的“一站式”服务、</w:t>
            </w:r>
            <w:r w:rsidRPr="00152488">
              <w:rPr>
                <w:rFonts w:ascii="仿宋" w:eastAsia="仿宋" w:hAnsi="仿宋"/>
                <w:sz w:val="24"/>
              </w:rPr>
              <w:t>实现业务子系统信息化</w:t>
            </w:r>
            <w:r w:rsidRPr="00152488">
              <w:rPr>
                <w:rFonts w:ascii="仿宋" w:eastAsia="仿宋" w:hAnsi="仿宋" w:hint="eastAsia"/>
                <w:sz w:val="24"/>
              </w:rPr>
              <w:t>驱动</w:t>
            </w:r>
            <w:r w:rsidRPr="00152488">
              <w:rPr>
                <w:rFonts w:ascii="仿宋" w:eastAsia="仿宋" w:hAnsi="仿宋"/>
                <w:sz w:val="24"/>
              </w:rPr>
              <w:t>由现有的</w:t>
            </w:r>
            <w:r w:rsidRPr="00152488">
              <w:rPr>
                <w:rFonts w:ascii="仿宋" w:eastAsia="仿宋" w:hAnsi="仿宋" w:hint="eastAsia"/>
                <w:sz w:val="24"/>
              </w:rPr>
              <w:t>30</w:t>
            </w:r>
            <w:r w:rsidRPr="00152488">
              <w:rPr>
                <w:rFonts w:ascii="仿宋" w:eastAsia="仿宋" w:hAnsi="仿宋"/>
                <w:sz w:val="24"/>
              </w:rPr>
              <w:t>%</w:t>
            </w:r>
            <w:r w:rsidRPr="00152488">
              <w:rPr>
                <w:rFonts w:ascii="仿宋" w:eastAsia="仿宋" w:hAnsi="仿宋" w:hint="eastAsia"/>
                <w:sz w:val="24"/>
              </w:rPr>
              <w:t>到</w:t>
            </w:r>
            <w:r w:rsidRPr="00152488">
              <w:rPr>
                <w:rFonts w:ascii="仿宋" w:eastAsia="仿宋" w:hAnsi="仿宋"/>
                <w:sz w:val="24"/>
              </w:rPr>
              <w:t>90%的转变</w:t>
            </w:r>
            <w:r>
              <w:rPr>
                <w:rFonts w:ascii="仿宋" w:eastAsia="仿宋" w:hAnsi="仿宋" w:hint="eastAsia"/>
                <w:sz w:val="24"/>
              </w:rPr>
              <w:t>。</w:t>
            </w:r>
          </w:p>
        </w:tc>
        <w:tc>
          <w:tcPr>
            <w:tcW w:w="1842" w:type="dxa"/>
            <w:vAlign w:val="center"/>
          </w:tcPr>
          <w:p w:rsidR="002C146C" w:rsidRPr="008D6D95" w:rsidRDefault="002C146C" w:rsidP="002C146C">
            <w:pPr>
              <w:jc w:val="center"/>
              <w:rPr>
                <w:rFonts w:ascii="仿宋" w:eastAsia="仿宋" w:hAnsi="仿宋"/>
                <w:sz w:val="24"/>
              </w:rPr>
            </w:pPr>
            <w:r w:rsidRPr="008D6D95">
              <w:rPr>
                <w:rFonts w:ascii="仿宋" w:eastAsia="仿宋" w:hAnsi="仿宋" w:hint="eastAsia"/>
                <w:sz w:val="24"/>
              </w:rPr>
              <w:t>信息中心</w:t>
            </w:r>
          </w:p>
        </w:tc>
      </w:tr>
      <w:tr w:rsidR="002C146C" w:rsidRPr="008D6D95">
        <w:trPr>
          <w:trHeight w:hRule="exact" w:val="624"/>
        </w:trPr>
        <w:tc>
          <w:tcPr>
            <w:tcW w:w="817" w:type="dxa"/>
            <w:vAlign w:val="center"/>
          </w:tcPr>
          <w:p w:rsidR="002C146C" w:rsidRPr="008D6D95" w:rsidRDefault="002C146C" w:rsidP="002C146C">
            <w:pPr>
              <w:jc w:val="center"/>
              <w:rPr>
                <w:rFonts w:ascii="仿宋" w:eastAsia="仿宋" w:hAnsi="仿宋"/>
                <w:sz w:val="24"/>
              </w:rPr>
            </w:pPr>
            <w:r>
              <w:rPr>
                <w:rFonts w:ascii="仿宋" w:eastAsia="仿宋" w:hAnsi="仿宋" w:hint="eastAsia"/>
                <w:sz w:val="24"/>
              </w:rPr>
              <w:t>36</w:t>
            </w:r>
          </w:p>
        </w:tc>
        <w:tc>
          <w:tcPr>
            <w:tcW w:w="5954" w:type="dxa"/>
            <w:vAlign w:val="center"/>
          </w:tcPr>
          <w:p w:rsidR="002C146C" w:rsidRPr="008D6D95" w:rsidRDefault="002C146C" w:rsidP="002C146C">
            <w:pPr>
              <w:rPr>
                <w:rFonts w:ascii="仿宋" w:eastAsia="仿宋" w:hAnsi="仿宋"/>
                <w:sz w:val="24"/>
              </w:rPr>
            </w:pPr>
            <w:r w:rsidRPr="008D6D95">
              <w:rPr>
                <w:rFonts w:ascii="仿宋" w:eastAsia="仿宋" w:hAnsi="仿宋" w:hint="eastAsia"/>
                <w:sz w:val="24"/>
              </w:rPr>
              <w:t>在线学习平台</w:t>
            </w:r>
            <w:r>
              <w:rPr>
                <w:rFonts w:ascii="仿宋" w:eastAsia="仿宋" w:hAnsi="仿宋" w:hint="eastAsia"/>
                <w:sz w:val="24"/>
              </w:rPr>
              <w:t>，</w:t>
            </w:r>
            <w:r w:rsidRPr="007245D6">
              <w:rPr>
                <w:rFonts w:ascii="仿宋" w:eastAsia="仿宋" w:hAnsi="仿宋"/>
                <w:sz w:val="24"/>
              </w:rPr>
              <w:t>实现10000</w:t>
            </w:r>
            <w:r w:rsidRPr="007245D6">
              <w:rPr>
                <w:rFonts w:ascii="仿宋" w:eastAsia="仿宋" w:hAnsi="仿宋" w:hint="eastAsia"/>
                <w:sz w:val="24"/>
              </w:rPr>
              <w:t>人次</w:t>
            </w:r>
            <w:r w:rsidRPr="007245D6">
              <w:rPr>
                <w:rFonts w:ascii="仿宋" w:eastAsia="仿宋" w:hAnsi="仿宋"/>
                <w:sz w:val="24"/>
              </w:rPr>
              <w:t>的学年在线学习体量</w:t>
            </w:r>
            <w:r>
              <w:rPr>
                <w:rFonts w:ascii="仿宋" w:eastAsia="仿宋" w:hAnsi="仿宋" w:hint="eastAsia"/>
                <w:sz w:val="24"/>
              </w:rPr>
              <w:t>。</w:t>
            </w:r>
          </w:p>
        </w:tc>
        <w:tc>
          <w:tcPr>
            <w:tcW w:w="1842" w:type="dxa"/>
            <w:vAlign w:val="center"/>
          </w:tcPr>
          <w:p w:rsidR="002C146C" w:rsidRPr="008D6D95" w:rsidRDefault="002C146C" w:rsidP="002C146C">
            <w:pPr>
              <w:jc w:val="center"/>
              <w:rPr>
                <w:rFonts w:ascii="仿宋" w:eastAsia="仿宋" w:hAnsi="仿宋"/>
                <w:sz w:val="24"/>
              </w:rPr>
            </w:pPr>
            <w:r w:rsidRPr="008D6D95">
              <w:rPr>
                <w:rFonts w:ascii="仿宋" w:eastAsia="仿宋" w:hAnsi="仿宋" w:hint="eastAsia"/>
                <w:sz w:val="24"/>
              </w:rPr>
              <w:t>信息中心</w:t>
            </w:r>
          </w:p>
        </w:tc>
      </w:tr>
      <w:tr w:rsidR="002C146C" w:rsidRPr="008D6D95" w:rsidTr="004D1385">
        <w:trPr>
          <w:trHeight w:hRule="exact" w:val="952"/>
        </w:trPr>
        <w:tc>
          <w:tcPr>
            <w:tcW w:w="817" w:type="dxa"/>
            <w:vAlign w:val="center"/>
          </w:tcPr>
          <w:p w:rsidR="002C146C" w:rsidRPr="008D6D95" w:rsidRDefault="002C146C" w:rsidP="002C146C">
            <w:pPr>
              <w:jc w:val="center"/>
              <w:rPr>
                <w:rFonts w:ascii="仿宋" w:eastAsia="仿宋" w:hAnsi="仿宋"/>
                <w:sz w:val="24"/>
              </w:rPr>
            </w:pPr>
            <w:r>
              <w:rPr>
                <w:rFonts w:ascii="仿宋" w:eastAsia="仿宋" w:hAnsi="仿宋" w:hint="eastAsia"/>
                <w:sz w:val="24"/>
              </w:rPr>
              <w:t>37</w:t>
            </w:r>
          </w:p>
        </w:tc>
        <w:tc>
          <w:tcPr>
            <w:tcW w:w="5954" w:type="dxa"/>
            <w:vAlign w:val="center"/>
          </w:tcPr>
          <w:p w:rsidR="002C146C" w:rsidRPr="008D6D95" w:rsidRDefault="002C146C" w:rsidP="002C146C">
            <w:pPr>
              <w:rPr>
                <w:rFonts w:ascii="仿宋" w:eastAsia="仿宋" w:hAnsi="仿宋"/>
                <w:sz w:val="24"/>
              </w:rPr>
            </w:pPr>
            <w:r w:rsidRPr="001A07C1">
              <w:rPr>
                <w:rFonts w:ascii="仿宋" w:eastAsia="仿宋" w:hAnsi="仿宋" w:hint="eastAsia"/>
                <w:sz w:val="24"/>
              </w:rPr>
              <w:t>加强模拟仿真实训室和</w:t>
            </w:r>
            <w:r w:rsidRPr="001A07C1">
              <w:rPr>
                <w:rFonts w:ascii="仿宋" w:eastAsia="仿宋" w:hAnsi="仿宋"/>
                <w:sz w:val="24"/>
              </w:rPr>
              <w:t>智慧课室</w:t>
            </w:r>
            <w:r w:rsidRPr="001A07C1">
              <w:rPr>
                <w:rFonts w:ascii="仿宋" w:eastAsia="仿宋" w:hAnsi="仿宋" w:hint="eastAsia"/>
                <w:sz w:val="24"/>
              </w:rPr>
              <w:t>建设、</w:t>
            </w:r>
            <w:r w:rsidRPr="001A07C1">
              <w:rPr>
                <w:rFonts w:ascii="仿宋" w:eastAsia="仿宋" w:hAnsi="仿宋"/>
                <w:sz w:val="24"/>
              </w:rPr>
              <w:t>由现在的</w:t>
            </w:r>
            <w:r w:rsidRPr="001A07C1">
              <w:rPr>
                <w:rFonts w:ascii="仿宋" w:eastAsia="仿宋" w:hAnsi="仿宋" w:hint="eastAsia"/>
                <w:sz w:val="24"/>
              </w:rPr>
              <w:t>100</w:t>
            </w:r>
            <w:r w:rsidRPr="001A07C1">
              <w:rPr>
                <w:rFonts w:ascii="仿宋" w:eastAsia="仿宋" w:hAnsi="仿宋"/>
                <w:sz w:val="24"/>
              </w:rPr>
              <w:t>%的传统PC</w:t>
            </w:r>
            <w:r w:rsidRPr="001A07C1">
              <w:rPr>
                <w:rFonts w:ascii="仿宋" w:eastAsia="仿宋" w:hAnsi="仿宋" w:hint="eastAsia"/>
                <w:sz w:val="24"/>
              </w:rPr>
              <w:t>实训室</w:t>
            </w:r>
            <w:r w:rsidRPr="001A07C1">
              <w:rPr>
                <w:rFonts w:ascii="仿宋" w:eastAsia="仿宋" w:hAnsi="仿宋"/>
                <w:sz w:val="24"/>
              </w:rPr>
              <w:t>向</w:t>
            </w:r>
            <w:r w:rsidRPr="001A07C1">
              <w:rPr>
                <w:rFonts w:ascii="仿宋" w:eastAsia="仿宋" w:hAnsi="仿宋" w:hint="eastAsia"/>
                <w:sz w:val="24"/>
              </w:rPr>
              <w:t>50</w:t>
            </w:r>
            <w:r w:rsidRPr="001A07C1">
              <w:rPr>
                <w:rFonts w:ascii="仿宋" w:eastAsia="仿宋" w:hAnsi="仿宋"/>
                <w:sz w:val="24"/>
              </w:rPr>
              <w:t>%</w:t>
            </w:r>
            <w:r w:rsidRPr="001A07C1">
              <w:rPr>
                <w:rFonts w:ascii="仿宋" w:eastAsia="仿宋" w:hAnsi="仿宋" w:hint="eastAsia"/>
                <w:sz w:val="24"/>
              </w:rPr>
              <w:t>的专业</w:t>
            </w:r>
            <w:r w:rsidRPr="001A07C1">
              <w:rPr>
                <w:rFonts w:ascii="仿宋" w:eastAsia="仿宋" w:hAnsi="仿宋"/>
                <w:sz w:val="24"/>
              </w:rPr>
              <w:t>“</w:t>
            </w:r>
            <w:r w:rsidRPr="001A07C1">
              <w:rPr>
                <w:rFonts w:ascii="仿宋" w:eastAsia="仿宋" w:hAnsi="仿宋" w:hint="eastAsia"/>
                <w:sz w:val="24"/>
              </w:rPr>
              <w:t>云</w:t>
            </w:r>
            <w:r w:rsidRPr="001A07C1">
              <w:rPr>
                <w:rFonts w:ascii="仿宋" w:eastAsia="仿宋" w:hAnsi="仿宋"/>
                <w:sz w:val="24"/>
              </w:rPr>
              <w:t>实训室”+100%</w:t>
            </w:r>
            <w:r w:rsidRPr="001A07C1">
              <w:rPr>
                <w:rFonts w:ascii="仿宋" w:eastAsia="仿宋" w:hAnsi="仿宋" w:hint="eastAsia"/>
                <w:sz w:val="24"/>
              </w:rPr>
              <w:t>公共</w:t>
            </w:r>
            <w:r w:rsidRPr="001A07C1">
              <w:rPr>
                <w:rFonts w:ascii="仿宋" w:eastAsia="仿宋" w:hAnsi="仿宋"/>
                <w:sz w:val="24"/>
              </w:rPr>
              <w:t>“</w:t>
            </w:r>
            <w:r w:rsidRPr="001A07C1">
              <w:rPr>
                <w:rFonts w:ascii="仿宋" w:eastAsia="仿宋" w:hAnsi="仿宋" w:hint="eastAsia"/>
                <w:sz w:val="24"/>
              </w:rPr>
              <w:t>云</w:t>
            </w:r>
            <w:r w:rsidRPr="001A07C1">
              <w:rPr>
                <w:rFonts w:ascii="仿宋" w:eastAsia="仿宋" w:hAnsi="仿宋"/>
                <w:sz w:val="24"/>
              </w:rPr>
              <w:t>实训室”+50%的专业PC实训室转变</w:t>
            </w:r>
            <w:r>
              <w:rPr>
                <w:rFonts w:ascii="仿宋" w:eastAsia="仿宋" w:hAnsi="仿宋" w:hint="eastAsia"/>
                <w:sz w:val="24"/>
              </w:rPr>
              <w:t>。</w:t>
            </w:r>
          </w:p>
        </w:tc>
        <w:tc>
          <w:tcPr>
            <w:tcW w:w="1842" w:type="dxa"/>
            <w:vAlign w:val="center"/>
          </w:tcPr>
          <w:p w:rsidR="002C146C" w:rsidRPr="008D6D95" w:rsidRDefault="002C146C" w:rsidP="002C146C">
            <w:pPr>
              <w:jc w:val="center"/>
              <w:rPr>
                <w:rFonts w:ascii="仿宋" w:eastAsia="仿宋" w:hAnsi="仿宋"/>
                <w:sz w:val="24"/>
              </w:rPr>
            </w:pPr>
            <w:r w:rsidRPr="008D6D95">
              <w:rPr>
                <w:rFonts w:ascii="仿宋" w:eastAsia="仿宋" w:hAnsi="仿宋" w:hint="eastAsia"/>
                <w:sz w:val="24"/>
              </w:rPr>
              <w:t>信息中心</w:t>
            </w:r>
          </w:p>
        </w:tc>
      </w:tr>
      <w:tr w:rsidR="002C146C" w:rsidRPr="008D6D95">
        <w:trPr>
          <w:trHeight w:hRule="exact" w:val="624"/>
        </w:trPr>
        <w:tc>
          <w:tcPr>
            <w:tcW w:w="817" w:type="dxa"/>
            <w:vAlign w:val="center"/>
          </w:tcPr>
          <w:p w:rsidR="002C146C" w:rsidRPr="008D6D95" w:rsidRDefault="002C146C" w:rsidP="002C146C">
            <w:pPr>
              <w:jc w:val="center"/>
              <w:rPr>
                <w:rFonts w:ascii="仿宋" w:eastAsia="仿宋" w:hAnsi="仿宋"/>
                <w:sz w:val="24"/>
              </w:rPr>
            </w:pPr>
            <w:r>
              <w:rPr>
                <w:rFonts w:ascii="仿宋" w:eastAsia="仿宋" w:hAnsi="仿宋" w:hint="eastAsia"/>
                <w:sz w:val="24"/>
              </w:rPr>
              <w:t>38</w:t>
            </w:r>
          </w:p>
        </w:tc>
        <w:tc>
          <w:tcPr>
            <w:tcW w:w="5954" w:type="dxa"/>
            <w:vAlign w:val="center"/>
          </w:tcPr>
          <w:p w:rsidR="002C146C" w:rsidRPr="001A07C1" w:rsidRDefault="002C146C" w:rsidP="002C146C">
            <w:pPr>
              <w:rPr>
                <w:rFonts w:ascii="仿宋" w:eastAsia="仿宋" w:hAnsi="仿宋"/>
                <w:sz w:val="24"/>
              </w:rPr>
            </w:pPr>
            <w:r w:rsidRPr="001A07C1">
              <w:rPr>
                <w:rFonts w:ascii="仿宋" w:eastAsia="仿宋" w:hAnsi="仿宋" w:hint="eastAsia"/>
                <w:sz w:val="24"/>
              </w:rPr>
              <w:t>探索提升数据中心智慧处理能力，实现由</w:t>
            </w:r>
            <w:r w:rsidRPr="001A07C1">
              <w:rPr>
                <w:rFonts w:ascii="仿宋" w:eastAsia="仿宋" w:hAnsi="仿宋"/>
                <w:sz w:val="24"/>
              </w:rPr>
              <w:t>现有的</w:t>
            </w:r>
            <w:r w:rsidRPr="001A07C1">
              <w:rPr>
                <w:rFonts w:ascii="仿宋" w:eastAsia="仿宋" w:hAnsi="仿宋" w:hint="eastAsia"/>
                <w:sz w:val="24"/>
              </w:rPr>
              <w:t>10</w:t>
            </w:r>
            <w:r w:rsidRPr="001A07C1">
              <w:rPr>
                <w:rFonts w:ascii="仿宋" w:eastAsia="仿宋" w:hAnsi="仿宋"/>
                <w:sz w:val="24"/>
              </w:rPr>
              <w:t>%向3</w:t>
            </w:r>
            <w:r w:rsidRPr="001A07C1">
              <w:rPr>
                <w:rFonts w:ascii="仿宋" w:eastAsia="仿宋" w:hAnsi="仿宋" w:hint="eastAsia"/>
                <w:sz w:val="24"/>
              </w:rPr>
              <w:t>0</w:t>
            </w:r>
            <w:r w:rsidRPr="001A07C1">
              <w:rPr>
                <w:rFonts w:ascii="仿宋" w:eastAsia="仿宋" w:hAnsi="仿宋"/>
                <w:sz w:val="24"/>
              </w:rPr>
              <w:t>%的水平转变</w:t>
            </w:r>
            <w:r w:rsidRPr="001A07C1">
              <w:rPr>
                <w:rFonts w:ascii="仿宋" w:eastAsia="仿宋" w:hAnsi="仿宋" w:hint="eastAsia"/>
                <w:sz w:val="24"/>
              </w:rPr>
              <w:t>。</w:t>
            </w:r>
          </w:p>
        </w:tc>
        <w:tc>
          <w:tcPr>
            <w:tcW w:w="1842" w:type="dxa"/>
            <w:vAlign w:val="center"/>
          </w:tcPr>
          <w:p w:rsidR="002C146C" w:rsidRPr="008D6D95" w:rsidRDefault="002C146C" w:rsidP="002C146C">
            <w:pPr>
              <w:jc w:val="center"/>
              <w:rPr>
                <w:rFonts w:ascii="仿宋" w:eastAsia="仿宋" w:hAnsi="仿宋"/>
                <w:sz w:val="24"/>
              </w:rPr>
            </w:pPr>
            <w:r w:rsidRPr="008D6D95">
              <w:rPr>
                <w:rFonts w:ascii="仿宋" w:eastAsia="仿宋" w:hAnsi="仿宋" w:hint="eastAsia"/>
                <w:sz w:val="24"/>
              </w:rPr>
              <w:t>信息中心</w:t>
            </w:r>
          </w:p>
        </w:tc>
      </w:tr>
      <w:tr w:rsidR="002C146C" w:rsidRPr="008D6D95">
        <w:trPr>
          <w:trHeight w:hRule="exact" w:val="1039"/>
        </w:trPr>
        <w:tc>
          <w:tcPr>
            <w:tcW w:w="817" w:type="dxa"/>
            <w:vAlign w:val="center"/>
          </w:tcPr>
          <w:p w:rsidR="002C146C" w:rsidRPr="008D6D95" w:rsidRDefault="002C146C" w:rsidP="002C146C">
            <w:pPr>
              <w:jc w:val="center"/>
              <w:rPr>
                <w:rFonts w:ascii="仿宋" w:eastAsia="仿宋" w:hAnsi="仿宋"/>
                <w:sz w:val="24"/>
              </w:rPr>
            </w:pPr>
            <w:r>
              <w:rPr>
                <w:rFonts w:ascii="仿宋" w:eastAsia="仿宋" w:hAnsi="仿宋" w:hint="eastAsia"/>
                <w:sz w:val="24"/>
              </w:rPr>
              <w:t>39</w:t>
            </w:r>
          </w:p>
        </w:tc>
        <w:tc>
          <w:tcPr>
            <w:tcW w:w="5954" w:type="dxa"/>
            <w:vAlign w:val="center"/>
          </w:tcPr>
          <w:p w:rsidR="002C146C" w:rsidRPr="008D6D95" w:rsidRDefault="002C146C" w:rsidP="002C146C">
            <w:pPr>
              <w:rPr>
                <w:rFonts w:ascii="仿宋" w:eastAsia="仿宋" w:hAnsi="仿宋"/>
                <w:sz w:val="24"/>
              </w:rPr>
            </w:pPr>
            <w:r w:rsidRPr="008D6D95">
              <w:rPr>
                <w:rFonts w:ascii="仿宋" w:eastAsia="仿宋" w:hAnsi="仿宋" w:hint="eastAsia"/>
                <w:sz w:val="24"/>
              </w:rPr>
              <w:t>图书馆场馆面积由5千平方米上升到2万平方米，馆藏纸质资源由47.3万册增加到60万册,电子资源与纸质资源经费比例达到1:1</w:t>
            </w:r>
            <w:r>
              <w:rPr>
                <w:rFonts w:ascii="仿宋" w:eastAsia="仿宋" w:hAnsi="仿宋" w:hint="eastAsia"/>
                <w:sz w:val="24"/>
              </w:rPr>
              <w:t>。</w:t>
            </w:r>
          </w:p>
        </w:tc>
        <w:tc>
          <w:tcPr>
            <w:tcW w:w="1842" w:type="dxa"/>
            <w:vAlign w:val="center"/>
          </w:tcPr>
          <w:p w:rsidR="002C146C" w:rsidRPr="008D6D95" w:rsidRDefault="002C146C" w:rsidP="002C146C">
            <w:pPr>
              <w:jc w:val="center"/>
              <w:rPr>
                <w:rFonts w:ascii="仿宋" w:eastAsia="仿宋" w:hAnsi="仿宋"/>
                <w:sz w:val="24"/>
              </w:rPr>
            </w:pPr>
            <w:r w:rsidRPr="008D6D95">
              <w:rPr>
                <w:rFonts w:ascii="仿宋" w:eastAsia="仿宋" w:hAnsi="仿宋" w:hint="eastAsia"/>
                <w:sz w:val="24"/>
              </w:rPr>
              <w:t>图书馆</w:t>
            </w:r>
          </w:p>
        </w:tc>
      </w:tr>
    </w:tbl>
    <w:p w:rsidR="006B59CE" w:rsidRPr="008D6D95" w:rsidRDefault="006B59CE" w:rsidP="004D1385"/>
    <w:sectPr w:rsidR="006B59CE" w:rsidRPr="008D6D95">
      <w:footerReference w:type="default" r:id="rId14"/>
      <w:pgSz w:w="11906" w:h="16838"/>
      <w:pgMar w:top="2098" w:right="1588" w:bottom="1985" w:left="1588" w:header="851" w:footer="992" w:gutter="0"/>
      <w:pgNumType w:start="1"/>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D4D" w:rsidRDefault="00116D4D">
      <w:r>
        <w:separator/>
      </w:r>
    </w:p>
  </w:endnote>
  <w:endnote w:type="continuationSeparator" w:id="0">
    <w:p w:rsidR="00116D4D" w:rsidRDefault="00116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D4D" w:rsidRDefault="00116D4D">
    <w:pPr>
      <w:pStyle w:val="a4"/>
      <w:jc w:val="center"/>
    </w:pPr>
  </w:p>
  <w:p w:rsidR="00116D4D" w:rsidRDefault="00116D4D">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D4D" w:rsidRDefault="00116D4D">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9352133"/>
    </w:sdtPr>
    <w:sdtContent>
      <w:p w:rsidR="00116D4D" w:rsidRDefault="00116D4D">
        <w:pPr>
          <w:pStyle w:val="a4"/>
          <w:jc w:val="center"/>
        </w:pPr>
        <w:r>
          <w:fldChar w:fldCharType="begin"/>
        </w:r>
        <w:r>
          <w:instrText>PAGE   \* MERGEFORMAT</w:instrText>
        </w:r>
        <w:r>
          <w:fldChar w:fldCharType="separate"/>
        </w:r>
        <w:r w:rsidR="00096B06" w:rsidRPr="00096B06">
          <w:rPr>
            <w:noProof/>
            <w:lang w:val="zh-CN"/>
          </w:rPr>
          <w:t>50</w:t>
        </w:r>
        <w:r>
          <w:fldChar w:fldCharType="end"/>
        </w:r>
      </w:p>
    </w:sdtContent>
  </w:sdt>
  <w:p w:rsidR="00116D4D" w:rsidRDefault="00116D4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D4D" w:rsidRDefault="00116D4D">
      <w:r>
        <w:separator/>
      </w:r>
    </w:p>
  </w:footnote>
  <w:footnote w:type="continuationSeparator" w:id="0">
    <w:p w:rsidR="00116D4D" w:rsidRDefault="00116D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D4D" w:rsidRDefault="00116D4D">
    <w:pPr>
      <w:pStyle w:val="a5"/>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D4D" w:rsidRDefault="00116D4D">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C334F"/>
    <w:multiLevelType w:val="hybridMultilevel"/>
    <w:tmpl w:val="D7E2835E"/>
    <w:lvl w:ilvl="0" w:tplc="E6780A3A">
      <w:start w:val="1"/>
      <w:numFmt w:val="decimalEnclosedCircle"/>
      <w:lvlText w:val="%1"/>
      <w:lvlJc w:val="left"/>
      <w:pPr>
        <w:ind w:left="2770" w:hanging="360"/>
      </w:pPr>
      <w:rPr>
        <w:rFonts w:hint="eastAsia"/>
      </w:rPr>
    </w:lvl>
    <w:lvl w:ilvl="1" w:tplc="04090019" w:tentative="1">
      <w:start w:val="1"/>
      <w:numFmt w:val="lowerLetter"/>
      <w:lvlText w:val="%2)"/>
      <w:lvlJc w:val="left"/>
      <w:pPr>
        <w:ind w:left="3250" w:hanging="420"/>
      </w:pPr>
    </w:lvl>
    <w:lvl w:ilvl="2" w:tplc="0409001B" w:tentative="1">
      <w:start w:val="1"/>
      <w:numFmt w:val="lowerRoman"/>
      <w:lvlText w:val="%3."/>
      <w:lvlJc w:val="right"/>
      <w:pPr>
        <w:ind w:left="3670" w:hanging="420"/>
      </w:pPr>
    </w:lvl>
    <w:lvl w:ilvl="3" w:tplc="0409000F" w:tentative="1">
      <w:start w:val="1"/>
      <w:numFmt w:val="decimal"/>
      <w:lvlText w:val="%4."/>
      <w:lvlJc w:val="left"/>
      <w:pPr>
        <w:ind w:left="4090" w:hanging="420"/>
      </w:pPr>
    </w:lvl>
    <w:lvl w:ilvl="4" w:tplc="04090019" w:tentative="1">
      <w:start w:val="1"/>
      <w:numFmt w:val="lowerLetter"/>
      <w:lvlText w:val="%5)"/>
      <w:lvlJc w:val="left"/>
      <w:pPr>
        <w:ind w:left="4510" w:hanging="420"/>
      </w:pPr>
    </w:lvl>
    <w:lvl w:ilvl="5" w:tplc="0409001B" w:tentative="1">
      <w:start w:val="1"/>
      <w:numFmt w:val="lowerRoman"/>
      <w:lvlText w:val="%6."/>
      <w:lvlJc w:val="right"/>
      <w:pPr>
        <w:ind w:left="4930" w:hanging="420"/>
      </w:pPr>
    </w:lvl>
    <w:lvl w:ilvl="6" w:tplc="0409000F" w:tentative="1">
      <w:start w:val="1"/>
      <w:numFmt w:val="decimal"/>
      <w:lvlText w:val="%7."/>
      <w:lvlJc w:val="left"/>
      <w:pPr>
        <w:ind w:left="5350" w:hanging="420"/>
      </w:pPr>
    </w:lvl>
    <w:lvl w:ilvl="7" w:tplc="04090019" w:tentative="1">
      <w:start w:val="1"/>
      <w:numFmt w:val="lowerLetter"/>
      <w:lvlText w:val="%8)"/>
      <w:lvlJc w:val="left"/>
      <w:pPr>
        <w:ind w:left="5770" w:hanging="420"/>
      </w:pPr>
    </w:lvl>
    <w:lvl w:ilvl="8" w:tplc="0409001B" w:tentative="1">
      <w:start w:val="1"/>
      <w:numFmt w:val="lowerRoman"/>
      <w:lvlText w:val="%9."/>
      <w:lvlJc w:val="right"/>
      <w:pPr>
        <w:ind w:left="61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41685"/>
    <w:rsid w:val="0000254F"/>
    <w:rsid w:val="000030C0"/>
    <w:rsid w:val="0000361D"/>
    <w:rsid w:val="000063A7"/>
    <w:rsid w:val="00006C17"/>
    <w:rsid w:val="00011322"/>
    <w:rsid w:val="000129AF"/>
    <w:rsid w:val="000154D9"/>
    <w:rsid w:val="000206A0"/>
    <w:rsid w:val="00024B66"/>
    <w:rsid w:val="000334F0"/>
    <w:rsid w:val="00037750"/>
    <w:rsid w:val="00042811"/>
    <w:rsid w:val="0004684B"/>
    <w:rsid w:val="00051EA5"/>
    <w:rsid w:val="00052A12"/>
    <w:rsid w:val="00052D68"/>
    <w:rsid w:val="00056D01"/>
    <w:rsid w:val="0006088A"/>
    <w:rsid w:val="000613B5"/>
    <w:rsid w:val="0006372F"/>
    <w:rsid w:val="00066E7E"/>
    <w:rsid w:val="00070717"/>
    <w:rsid w:val="00074B91"/>
    <w:rsid w:val="00076B7B"/>
    <w:rsid w:val="00077D48"/>
    <w:rsid w:val="00093CBA"/>
    <w:rsid w:val="00093E52"/>
    <w:rsid w:val="00096B06"/>
    <w:rsid w:val="000A00C4"/>
    <w:rsid w:val="000A4232"/>
    <w:rsid w:val="000A5D56"/>
    <w:rsid w:val="000A7FD3"/>
    <w:rsid w:val="000B432D"/>
    <w:rsid w:val="000B734E"/>
    <w:rsid w:val="000B739F"/>
    <w:rsid w:val="000C1ECC"/>
    <w:rsid w:val="000C2385"/>
    <w:rsid w:val="000C4697"/>
    <w:rsid w:val="000C5950"/>
    <w:rsid w:val="000C5B8F"/>
    <w:rsid w:val="000C61F0"/>
    <w:rsid w:val="000C726B"/>
    <w:rsid w:val="000D3DF9"/>
    <w:rsid w:val="000D4CA8"/>
    <w:rsid w:val="000D4DDB"/>
    <w:rsid w:val="000D5EBF"/>
    <w:rsid w:val="000D6CDF"/>
    <w:rsid w:val="000D74F4"/>
    <w:rsid w:val="000F1453"/>
    <w:rsid w:val="0010036B"/>
    <w:rsid w:val="00100506"/>
    <w:rsid w:val="00100D37"/>
    <w:rsid w:val="00101D05"/>
    <w:rsid w:val="00102A9D"/>
    <w:rsid w:val="001041C1"/>
    <w:rsid w:val="0010546C"/>
    <w:rsid w:val="00105910"/>
    <w:rsid w:val="00113D74"/>
    <w:rsid w:val="0011400B"/>
    <w:rsid w:val="0011512E"/>
    <w:rsid w:val="00115958"/>
    <w:rsid w:val="0011683C"/>
    <w:rsid w:val="00116D4D"/>
    <w:rsid w:val="001174FA"/>
    <w:rsid w:val="00122A25"/>
    <w:rsid w:val="00124A3A"/>
    <w:rsid w:val="00126B79"/>
    <w:rsid w:val="00127A79"/>
    <w:rsid w:val="0013033F"/>
    <w:rsid w:val="00131ED4"/>
    <w:rsid w:val="00134FBE"/>
    <w:rsid w:val="00136C76"/>
    <w:rsid w:val="00140CA2"/>
    <w:rsid w:val="0014174B"/>
    <w:rsid w:val="00141D35"/>
    <w:rsid w:val="001440C9"/>
    <w:rsid w:val="00144BA4"/>
    <w:rsid w:val="00145102"/>
    <w:rsid w:val="00146F7A"/>
    <w:rsid w:val="001543E7"/>
    <w:rsid w:val="0016138D"/>
    <w:rsid w:val="00163D2B"/>
    <w:rsid w:val="001654A3"/>
    <w:rsid w:val="00171F56"/>
    <w:rsid w:val="001763C2"/>
    <w:rsid w:val="001808C8"/>
    <w:rsid w:val="001815A4"/>
    <w:rsid w:val="001853A8"/>
    <w:rsid w:val="00194876"/>
    <w:rsid w:val="00195C0C"/>
    <w:rsid w:val="00197D5C"/>
    <w:rsid w:val="001A24C7"/>
    <w:rsid w:val="001A3356"/>
    <w:rsid w:val="001B0513"/>
    <w:rsid w:val="001B12E0"/>
    <w:rsid w:val="001B1BD7"/>
    <w:rsid w:val="001B1CBD"/>
    <w:rsid w:val="001B25B9"/>
    <w:rsid w:val="001B334E"/>
    <w:rsid w:val="001B484B"/>
    <w:rsid w:val="001B6975"/>
    <w:rsid w:val="001B7DB9"/>
    <w:rsid w:val="001C0B92"/>
    <w:rsid w:val="001C1928"/>
    <w:rsid w:val="001C47A0"/>
    <w:rsid w:val="001D111E"/>
    <w:rsid w:val="001D224F"/>
    <w:rsid w:val="001D580D"/>
    <w:rsid w:val="001D7206"/>
    <w:rsid w:val="001E1199"/>
    <w:rsid w:val="001E1547"/>
    <w:rsid w:val="001E390B"/>
    <w:rsid w:val="001E45C1"/>
    <w:rsid w:val="001E65AB"/>
    <w:rsid w:val="001E7313"/>
    <w:rsid w:val="001E7CC8"/>
    <w:rsid w:val="001F1715"/>
    <w:rsid w:val="001F38B1"/>
    <w:rsid w:val="001F4AE2"/>
    <w:rsid w:val="001F5D93"/>
    <w:rsid w:val="001F6FF8"/>
    <w:rsid w:val="0020185D"/>
    <w:rsid w:val="00201A54"/>
    <w:rsid w:val="00202B3A"/>
    <w:rsid w:val="00205DCA"/>
    <w:rsid w:val="00216C40"/>
    <w:rsid w:val="0022144E"/>
    <w:rsid w:val="0022354E"/>
    <w:rsid w:val="002266CD"/>
    <w:rsid w:val="0022745E"/>
    <w:rsid w:val="00227CD7"/>
    <w:rsid w:val="002335EB"/>
    <w:rsid w:val="00233659"/>
    <w:rsid w:val="00233C39"/>
    <w:rsid w:val="00233E52"/>
    <w:rsid w:val="00234F7F"/>
    <w:rsid w:val="00237403"/>
    <w:rsid w:val="00244E72"/>
    <w:rsid w:val="0024567A"/>
    <w:rsid w:val="00250460"/>
    <w:rsid w:val="002517B3"/>
    <w:rsid w:val="00252398"/>
    <w:rsid w:val="002613B9"/>
    <w:rsid w:val="002647C5"/>
    <w:rsid w:val="0027316D"/>
    <w:rsid w:val="0027390C"/>
    <w:rsid w:val="00277A86"/>
    <w:rsid w:val="00283959"/>
    <w:rsid w:val="00285E51"/>
    <w:rsid w:val="002A0B51"/>
    <w:rsid w:val="002A14D4"/>
    <w:rsid w:val="002A4542"/>
    <w:rsid w:val="002A56DD"/>
    <w:rsid w:val="002A5C14"/>
    <w:rsid w:val="002A5E77"/>
    <w:rsid w:val="002A629C"/>
    <w:rsid w:val="002B2C86"/>
    <w:rsid w:val="002C09EE"/>
    <w:rsid w:val="002C0F82"/>
    <w:rsid w:val="002C146C"/>
    <w:rsid w:val="002C1F63"/>
    <w:rsid w:val="002C52FE"/>
    <w:rsid w:val="002C7C62"/>
    <w:rsid w:val="002D7A08"/>
    <w:rsid w:val="002E047E"/>
    <w:rsid w:val="002E307B"/>
    <w:rsid w:val="002E5E45"/>
    <w:rsid w:val="002F52C8"/>
    <w:rsid w:val="002F5A46"/>
    <w:rsid w:val="002F5FBA"/>
    <w:rsid w:val="00302146"/>
    <w:rsid w:val="00303920"/>
    <w:rsid w:val="00304940"/>
    <w:rsid w:val="003049C8"/>
    <w:rsid w:val="00304D47"/>
    <w:rsid w:val="00313D5A"/>
    <w:rsid w:val="00314B4E"/>
    <w:rsid w:val="003205F0"/>
    <w:rsid w:val="00320E67"/>
    <w:rsid w:val="00323AA6"/>
    <w:rsid w:val="00325AC7"/>
    <w:rsid w:val="003276B1"/>
    <w:rsid w:val="00334ABD"/>
    <w:rsid w:val="003365E5"/>
    <w:rsid w:val="0033674A"/>
    <w:rsid w:val="00336D27"/>
    <w:rsid w:val="00337C75"/>
    <w:rsid w:val="00340651"/>
    <w:rsid w:val="0034079A"/>
    <w:rsid w:val="00341F96"/>
    <w:rsid w:val="003456FE"/>
    <w:rsid w:val="00351B60"/>
    <w:rsid w:val="00353424"/>
    <w:rsid w:val="00354100"/>
    <w:rsid w:val="00360952"/>
    <w:rsid w:val="003652DB"/>
    <w:rsid w:val="00365595"/>
    <w:rsid w:val="00365C9C"/>
    <w:rsid w:val="00371D1C"/>
    <w:rsid w:val="00373D57"/>
    <w:rsid w:val="00374469"/>
    <w:rsid w:val="003768F9"/>
    <w:rsid w:val="003804BA"/>
    <w:rsid w:val="00382943"/>
    <w:rsid w:val="003830F7"/>
    <w:rsid w:val="00386A36"/>
    <w:rsid w:val="00387398"/>
    <w:rsid w:val="0039009D"/>
    <w:rsid w:val="00390F50"/>
    <w:rsid w:val="0039344F"/>
    <w:rsid w:val="003955EF"/>
    <w:rsid w:val="003A4023"/>
    <w:rsid w:val="003A4A09"/>
    <w:rsid w:val="003A4B23"/>
    <w:rsid w:val="003A5EB6"/>
    <w:rsid w:val="003B0CB6"/>
    <w:rsid w:val="003C0622"/>
    <w:rsid w:val="003C1A26"/>
    <w:rsid w:val="003C3B03"/>
    <w:rsid w:val="003C4072"/>
    <w:rsid w:val="003C46EB"/>
    <w:rsid w:val="003C5A68"/>
    <w:rsid w:val="003C6A94"/>
    <w:rsid w:val="003C6E37"/>
    <w:rsid w:val="003C74EC"/>
    <w:rsid w:val="003D1C0F"/>
    <w:rsid w:val="003E328B"/>
    <w:rsid w:val="003E3840"/>
    <w:rsid w:val="003E4325"/>
    <w:rsid w:val="003E55AF"/>
    <w:rsid w:val="003E5A43"/>
    <w:rsid w:val="003E5D09"/>
    <w:rsid w:val="003E5F2B"/>
    <w:rsid w:val="003F4A2C"/>
    <w:rsid w:val="003F799C"/>
    <w:rsid w:val="0040001D"/>
    <w:rsid w:val="004003C8"/>
    <w:rsid w:val="00403DDC"/>
    <w:rsid w:val="00405D03"/>
    <w:rsid w:val="00410B7A"/>
    <w:rsid w:val="00414465"/>
    <w:rsid w:val="004153EA"/>
    <w:rsid w:val="00416719"/>
    <w:rsid w:val="00416F99"/>
    <w:rsid w:val="004205A4"/>
    <w:rsid w:val="00420CA1"/>
    <w:rsid w:val="00421E0E"/>
    <w:rsid w:val="00422CA7"/>
    <w:rsid w:val="00422F10"/>
    <w:rsid w:val="004246FF"/>
    <w:rsid w:val="00425571"/>
    <w:rsid w:val="00434ACF"/>
    <w:rsid w:val="00440610"/>
    <w:rsid w:val="00441967"/>
    <w:rsid w:val="00444983"/>
    <w:rsid w:val="004502AC"/>
    <w:rsid w:val="0045085B"/>
    <w:rsid w:val="00451490"/>
    <w:rsid w:val="00451F4D"/>
    <w:rsid w:val="00453589"/>
    <w:rsid w:val="00455735"/>
    <w:rsid w:val="00457F63"/>
    <w:rsid w:val="00461BF9"/>
    <w:rsid w:val="00465453"/>
    <w:rsid w:val="004673F9"/>
    <w:rsid w:val="00470694"/>
    <w:rsid w:val="00471E48"/>
    <w:rsid w:val="00474A42"/>
    <w:rsid w:val="0049107F"/>
    <w:rsid w:val="00491243"/>
    <w:rsid w:val="004945B8"/>
    <w:rsid w:val="00494B69"/>
    <w:rsid w:val="004960A7"/>
    <w:rsid w:val="004963D3"/>
    <w:rsid w:val="00496718"/>
    <w:rsid w:val="00496A2C"/>
    <w:rsid w:val="00496E03"/>
    <w:rsid w:val="004972A2"/>
    <w:rsid w:val="004A051E"/>
    <w:rsid w:val="004A1DC8"/>
    <w:rsid w:val="004A1ED5"/>
    <w:rsid w:val="004A4BE0"/>
    <w:rsid w:val="004A5DB4"/>
    <w:rsid w:val="004B1191"/>
    <w:rsid w:val="004B2937"/>
    <w:rsid w:val="004B4324"/>
    <w:rsid w:val="004B7A26"/>
    <w:rsid w:val="004C2776"/>
    <w:rsid w:val="004C3B9E"/>
    <w:rsid w:val="004C6401"/>
    <w:rsid w:val="004D0DFE"/>
    <w:rsid w:val="004D1385"/>
    <w:rsid w:val="004D7BC0"/>
    <w:rsid w:val="004E10F2"/>
    <w:rsid w:val="004E3577"/>
    <w:rsid w:val="004E37A0"/>
    <w:rsid w:val="004E61DC"/>
    <w:rsid w:val="004F3545"/>
    <w:rsid w:val="004F50CE"/>
    <w:rsid w:val="004F7647"/>
    <w:rsid w:val="005012CA"/>
    <w:rsid w:val="00502274"/>
    <w:rsid w:val="00505D42"/>
    <w:rsid w:val="00506751"/>
    <w:rsid w:val="00506A44"/>
    <w:rsid w:val="00506D21"/>
    <w:rsid w:val="005104FF"/>
    <w:rsid w:val="0051116D"/>
    <w:rsid w:val="00513E6B"/>
    <w:rsid w:val="00517850"/>
    <w:rsid w:val="00517D35"/>
    <w:rsid w:val="005211A4"/>
    <w:rsid w:val="00524283"/>
    <w:rsid w:val="00525B12"/>
    <w:rsid w:val="00532867"/>
    <w:rsid w:val="00534DE2"/>
    <w:rsid w:val="005356DB"/>
    <w:rsid w:val="005372C5"/>
    <w:rsid w:val="00542A17"/>
    <w:rsid w:val="0054670A"/>
    <w:rsid w:val="0054786E"/>
    <w:rsid w:val="005579FF"/>
    <w:rsid w:val="00561C73"/>
    <w:rsid w:val="00564E6C"/>
    <w:rsid w:val="0056639C"/>
    <w:rsid w:val="005665F6"/>
    <w:rsid w:val="00567683"/>
    <w:rsid w:val="00570BA3"/>
    <w:rsid w:val="00571150"/>
    <w:rsid w:val="00574F55"/>
    <w:rsid w:val="0057764D"/>
    <w:rsid w:val="00577CF0"/>
    <w:rsid w:val="005802D2"/>
    <w:rsid w:val="00581594"/>
    <w:rsid w:val="0058550B"/>
    <w:rsid w:val="00585CF4"/>
    <w:rsid w:val="00587196"/>
    <w:rsid w:val="0059220C"/>
    <w:rsid w:val="005943D2"/>
    <w:rsid w:val="00594944"/>
    <w:rsid w:val="00594FB6"/>
    <w:rsid w:val="00595E8B"/>
    <w:rsid w:val="005A058F"/>
    <w:rsid w:val="005A08AA"/>
    <w:rsid w:val="005A0CA4"/>
    <w:rsid w:val="005A2C00"/>
    <w:rsid w:val="005A2F08"/>
    <w:rsid w:val="005A317A"/>
    <w:rsid w:val="005A39E2"/>
    <w:rsid w:val="005A68CF"/>
    <w:rsid w:val="005A79E9"/>
    <w:rsid w:val="005B6072"/>
    <w:rsid w:val="005B6AAF"/>
    <w:rsid w:val="005C602A"/>
    <w:rsid w:val="005D14B1"/>
    <w:rsid w:val="005D1BA7"/>
    <w:rsid w:val="005D37EB"/>
    <w:rsid w:val="005E21FE"/>
    <w:rsid w:val="005E262B"/>
    <w:rsid w:val="005E3479"/>
    <w:rsid w:val="005F277E"/>
    <w:rsid w:val="005F4A7C"/>
    <w:rsid w:val="005F5F73"/>
    <w:rsid w:val="005F6D72"/>
    <w:rsid w:val="0061177A"/>
    <w:rsid w:val="00612DAC"/>
    <w:rsid w:val="00614C1C"/>
    <w:rsid w:val="00614F8A"/>
    <w:rsid w:val="00616294"/>
    <w:rsid w:val="00617DAA"/>
    <w:rsid w:val="0062236A"/>
    <w:rsid w:val="0062494D"/>
    <w:rsid w:val="00625551"/>
    <w:rsid w:val="00630F52"/>
    <w:rsid w:val="00631CE4"/>
    <w:rsid w:val="0063399B"/>
    <w:rsid w:val="00635201"/>
    <w:rsid w:val="006363E4"/>
    <w:rsid w:val="00636876"/>
    <w:rsid w:val="006372C5"/>
    <w:rsid w:val="00643AB0"/>
    <w:rsid w:val="006449EF"/>
    <w:rsid w:val="00646220"/>
    <w:rsid w:val="00646469"/>
    <w:rsid w:val="00652DE4"/>
    <w:rsid w:val="00653854"/>
    <w:rsid w:val="006565DC"/>
    <w:rsid w:val="0065663E"/>
    <w:rsid w:val="00657B66"/>
    <w:rsid w:val="0066128F"/>
    <w:rsid w:val="00664214"/>
    <w:rsid w:val="00664277"/>
    <w:rsid w:val="006654E4"/>
    <w:rsid w:val="00665A57"/>
    <w:rsid w:val="00667084"/>
    <w:rsid w:val="00667763"/>
    <w:rsid w:val="00676122"/>
    <w:rsid w:val="00677605"/>
    <w:rsid w:val="00680D5B"/>
    <w:rsid w:val="00686BF1"/>
    <w:rsid w:val="00691D06"/>
    <w:rsid w:val="0069287A"/>
    <w:rsid w:val="00692901"/>
    <w:rsid w:val="00694869"/>
    <w:rsid w:val="00696AD7"/>
    <w:rsid w:val="006A1878"/>
    <w:rsid w:val="006A6FE0"/>
    <w:rsid w:val="006B01E5"/>
    <w:rsid w:val="006B1E69"/>
    <w:rsid w:val="006B3073"/>
    <w:rsid w:val="006B5492"/>
    <w:rsid w:val="006B59CE"/>
    <w:rsid w:val="006B7461"/>
    <w:rsid w:val="006C0252"/>
    <w:rsid w:val="006C0BBA"/>
    <w:rsid w:val="006C0C44"/>
    <w:rsid w:val="006C44BB"/>
    <w:rsid w:val="006C4E4A"/>
    <w:rsid w:val="006C6D8F"/>
    <w:rsid w:val="006D5599"/>
    <w:rsid w:val="006E1E62"/>
    <w:rsid w:val="006E6225"/>
    <w:rsid w:val="006F2E46"/>
    <w:rsid w:val="006F301A"/>
    <w:rsid w:val="006F3F53"/>
    <w:rsid w:val="006F4F5C"/>
    <w:rsid w:val="006F5ABD"/>
    <w:rsid w:val="006F6DFC"/>
    <w:rsid w:val="0070067F"/>
    <w:rsid w:val="00715FF5"/>
    <w:rsid w:val="00720B3C"/>
    <w:rsid w:val="007212DA"/>
    <w:rsid w:val="0072211B"/>
    <w:rsid w:val="00724C95"/>
    <w:rsid w:val="00725C7C"/>
    <w:rsid w:val="00730A8D"/>
    <w:rsid w:val="00731C3A"/>
    <w:rsid w:val="007325C7"/>
    <w:rsid w:val="007325D1"/>
    <w:rsid w:val="00732973"/>
    <w:rsid w:val="007401F5"/>
    <w:rsid w:val="00741D61"/>
    <w:rsid w:val="007455C9"/>
    <w:rsid w:val="007467EC"/>
    <w:rsid w:val="00746F90"/>
    <w:rsid w:val="00746FCA"/>
    <w:rsid w:val="00750D24"/>
    <w:rsid w:val="00751040"/>
    <w:rsid w:val="00753740"/>
    <w:rsid w:val="00754232"/>
    <w:rsid w:val="00755BE4"/>
    <w:rsid w:val="00755ED1"/>
    <w:rsid w:val="00757E5B"/>
    <w:rsid w:val="007605F2"/>
    <w:rsid w:val="007647F9"/>
    <w:rsid w:val="00765DDE"/>
    <w:rsid w:val="007700C5"/>
    <w:rsid w:val="00777BCF"/>
    <w:rsid w:val="00781535"/>
    <w:rsid w:val="00781B84"/>
    <w:rsid w:val="007849E1"/>
    <w:rsid w:val="007859EA"/>
    <w:rsid w:val="007943FA"/>
    <w:rsid w:val="00794AAF"/>
    <w:rsid w:val="00796FEE"/>
    <w:rsid w:val="007A52E3"/>
    <w:rsid w:val="007B2829"/>
    <w:rsid w:val="007B65DF"/>
    <w:rsid w:val="007B6E40"/>
    <w:rsid w:val="007C0BA2"/>
    <w:rsid w:val="007C12DA"/>
    <w:rsid w:val="007C2C7A"/>
    <w:rsid w:val="007C333A"/>
    <w:rsid w:val="007C39CE"/>
    <w:rsid w:val="007C7098"/>
    <w:rsid w:val="007C7B1D"/>
    <w:rsid w:val="007D1BD4"/>
    <w:rsid w:val="007D5FBA"/>
    <w:rsid w:val="007E0616"/>
    <w:rsid w:val="007E0E3C"/>
    <w:rsid w:val="007E3218"/>
    <w:rsid w:val="007E7824"/>
    <w:rsid w:val="007E7989"/>
    <w:rsid w:val="007E7C8F"/>
    <w:rsid w:val="007F2FCF"/>
    <w:rsid w:val="007F3A83"/>
    <w:rsid w:val="007F5EC3"/>
    <w:rsid w:val="007F7727"/>
    <w:rsid w:val="00802D08"/>
    <w:rsid w:val="0081382D"/>
    <w:rsid w:val="00821501"/>
    <w:rsid w:val="00821D55"/>
    <w:rsid w:val="008231A9"/>
    <w:rsid w:val="00824A2F"/>
    <w:rsid w:val="008253B8"/>
    <w:rsid w:val="0083269E"/>
    <w:rsid w:val="00833C4D"/>
    <w:rsid w:val="00845FAE"/>
    <w:rsid w:val="0084613F"/>
    <w:rsid w:val="00853513"/>
    <w:rsid w:val="00854BED"/>
    <w:rsid w:val="00857A5B"/>
    <w:rsid w:val="00860B6B"/>
    <w:rsid w:val="00861264"/>
    <w:rsid w:val="00863E91"/>
    <w:rsid w:val="00864DA6"/>
    <w:rsid w:val="00864ED8"/>
    <w:rsid w:val="00865C39"/>
    <w:rsid w:val="00865FAC"/>
    <w:rsid w:val="00867077"/>
    <w:rsid w:val="008721B6"/>
    <w:rsid w:val="00872C1D"/>
    <w:rsid w:val="00872C92"/>
    <w:rsid w:val="008744E2"/>
    <w:rsid w:val="00874BB6"/>
    <w:rsid w:val="00875206"/>
    <w:rsid w:val="0088009B"/>
    <w:rsid w:val="008914D1"/>
    <w:rsid w:val="00897093"/>
    <w:rsid w:val="00897283"/>
    <w:rsid w:val="00897C68"/>
    <w:rsid w:val="008A0372"/>
    <w:rsid w:val="008A39EB"/>
    <w:rsid w:val="008A6767"/>
    <w:rsid w:val="008A6D6A"/>
    <w:rsid w:val="008A7993"/>
    <w:rsid w:val="008B0528"/>
    <w:rsid w:val="008B467B"/>
    <w:rsid w:val="008B4A86"/>
    <w:rsid w:val="008C0F0E"/>
    <w:rsid w:val="008C12B7"/>
    <w:rsid w:val="008C3C19"/>
    <w:rsid w:val="008C5DDA"/>
    <w:rsid w:val="008D0E8D"/>
    <w:rsid w:val="008D19F8"/>
    <w:rsid w:val="008D6D95"/>
    <w:rsid w:val="008E0CCB"/>
    <w:rsid w:val="008E1386"/>
    <w:rsid w:val="008E3638"/>
    <w:rsid w:val="008F1431"/>
    <w:rsid w:val="008F328B"/>
    <w:rsid w:val="008F3E51"/>
    <w:rsid w:val="00903F4F"/>
    <w:rsid w:val="009055ED"/>
    <w:rsid w:val="009059D5"/>
    <w:rsid w:val="00906603"/>
    <w:rsid w:val="00907CC5"/>
    <w:rsid w:val="00914539"/>
    <w:rsid w:val="009166F8"/>
    <w:rsid w:val="00921464"/>
    <w:rsid w:val="009218DD"/>
    <w:rsid w:val="009274FF"/>
    <w:rsid w:val="00931BB5"/>
    <w:rsid w:val="00937ECC"/>
    <w:rsid w:val="00943D16"/>
    <w:rsid w:val="00946C3C"/>
    <w:rsid w:val="009506D7"/>
    <w:rsid w:val="009518CF"/>
    <w:rsid w:val="00953818"/>
    <w:rsid w:val="009562FC"/>
    <w:rsid w:val="00956E40"/>
    <w:rsid w:val="00965B2B"/>
    <w:rsid w:val="00971C6D"/>
    <w:rsid w:val="00971D34"/>
    <w:rsid w:val="00972185"/>
    <w:rsid w:val="00972320"/>
    <w:rsid w:val="009727EC"/>
    <w:rsid w:val="00973518"/>
    <w:rsid w:val="00975990"/>
    <w:rsid w:val="009815F8"/>
    <w:rsid w:val="00982196"/>
    <w:rsid w:val="00983754"/>
    <w:rsid w:val="009838B8"/>
    <w:rsid w:val="0098403B"/>
    <w:rsid w:val="0098452D"/>
    <w:rsid w:val="009909C5"/>
    <w:rsid w:val="00992181"/>
    <w:rsid w:val="00994D12"/>
    <w:rsid w:val="00995256"/>
    <w:rsid w:val="00995270"/>
    <w:rsid w:val="009A1D55"/>
    <w:rsid w:val="009A61F2"/>
    <w:rsid w:val="009A68EA"/>
    <w:rsid w:val="009B1434"/>
    <w:rsid w:val="009B4171"/>
    <w:rsid w:val="009B5798"/>
    <w:rsid w:val="009C725E"/>
    <w:rsid w:val="009D2FAB"/>
    <w:rsid w:val="009D51F3"/>
    <w:rsid w:val="009E05C5"/>
    <w:rsid w:val="009E23FD"/>
    <w:rsid w:val="009E3434"/>
    <w:rsid w:val="009E3E66"/>
    <w:rsid w:val="009E417A"/>
    <w:rsid w:val="009E4D94"/>
    <w:rsid w:val="009E5FEC"/>
    <w:rsid w:val="009F18E2"/>
    <w:rsid w:val="009F637F"/>
    <w:rsid w:val="009F7388"/>
    <w:rsid w:val="00A01E83"/>
    <w:rsid w:val="00A035B8"/>
    <w:rsid w:val="00A04CBB"/>
    <w:rsid w:val="00A07494"/>
    <w:rsid w:val="00A11E7E"/>
    <w:rsid w:val="00A15BB0"/>
    <w:rsid w:val="00A166E0"/>
    <w:rsid w:val="00A25561"/>
    <w:rsid w:val="00A32531"/>
    <w:rsid w:val="00A327E8"/>
    <w:rsid w:val="00A342EB"/>
    <w:rsid w:val="00A40842"/>
    <w:rsid w:val="00A43332"/>
    <w:rsid w:val="00A45975"/>
    <w:rsid w:val="00A65FD0"/>
    <w:rsid w:val="00A70A32"/>
    <w:rsid w:val="00A715FA"/>
    <w:rsid w:val="00A736FF"/>
    <w:rsid w:val="00A75BE7"/>
    <w:rsid w:val="00A761E5"/>
    <w:rsid w:val="00A80771"/>
    <w:rsid w:val="00A817E4"/>
    <w:rsid w:val="00A83546"/>
    <w:rsid w:val="00A83D83"/>
    <w:rsid w:val="00A92142"/>
    <w:rsid w:val="00A95576"/>
    <w:rsid w:val="00A95D82"/>
    <w:rsid w:val="00AA062F"/>
    <w:rsid w:val="00AA0C4E"/>
    <w:rsid w:val="00AA0D88"/>
    <w:rsid w:val="00AA597D"/>
    <w:rsid w:val="00AA6918"/>
    <w:rsid w:val="00AB2327"/>
    <w:rsid w:val="00AB3240"/>
    <w:rsid w:val="00AC0E27"/>
    <w:rsid w:val="00AD3EE8"/>
    <w:rsid w:val="00AE1D21"/>
    <w:rsid w:val="00AE325A"/>
    <w:rsid w:val="00AE373E"/>
    <w:rsid w:val="00AE731A"/>
    <w:rsid w:val="00AE7619"/>
    <w:rsid w:val="00AF1447"/>
    <w:rsid w:val="00AF229B"/>
    <w:rsid w:val="00AF23AA"/>
    <w:rsid w:val="00AF34AE"/>
    <w:rsid w:val="00AF6031"/>
    <w:rsid w:val="00B008F0"/>
    <w:rsid w:val="00B00F06"/>
    <w:rsid w:val="00B023D6"/>
    <w:rsid w:val="00B029BF"/>
    <w:rsid w:val="00B03DDC"/>
    <w:rsid w:val="00B04C53"/>
    <w:rsid w:val="00B067AF"/>
    <w:rsid w:val="00B068B5"/>
    <w:rsid w:val="00B13809"/>
    <w:rsid w:val="00B13842"/>
    <w:rsid w:val="00B1416C"/>
    <w:rsid w:val="00B14908"/>
    <w:rsid w:val="00B162AC"/>
    <w:rsid w:val="00B16341"/>
    <w:rsid w:val="00B20F66"/>
    <w:rsid w:val="00B2270D"/>
    <w:rsid w:val="00B26815"/>
    <w:rsid w:val="00B26AC4"/>
    <w:rsid w:val="00B30BAC"/>
    <w:rsid w:val="00B31DA2"/>
    <w:rsid w:val="00B34F33"/>
    <w:rsid w:val="00B400F4"/>
    <w:rsid w:val="00B41685"/>
    <w:rsid w:val="00B42EDE"/>
    <w:rsid w:val="00B447D7"/>
    <w:rsid w:val="00B46DB7"/>
    <w:rsid w:val="00B53FB9"/>
    <w:rsid w:val="00B550E1"/>
    <w:rsid w:val="00B6024E"/>
    <w:rsid w:val="00B63C7D"/>
    <w:rsid w:val="00B66E36"/>
    <w:rsid w:val="00B6723A"/>
    <w:rsid w:val="00B67A47"/>
    <w:rsid w:val="00B72463"/>
    <w:rsid w:val="00B75A00"/>
    <w:rsid w:val="00B84B1D"/>
    <w:rsid w:val="00B8583C"/>
    <w:rsid w:val="00B87E22"/>
    <w:rsid w:val="00B94336"/>
    <w:rsid w:val="00B94B49"/>
    <w:rsid w:val="00B9581F"/>
    <w:rsid w:val="00B95B2E"/>
    <w:rsid w:val="00B95C6D"/>
    <w:rsid w:val="00BA251D"/>
    <w:rsid w:val="00BB06F6"/>
    <w:rsid w:val="00BB6FD8"/>
    <w:rsid w:val="00BB7EC7"/>
    <w:rsid w:val="00BC14CB"/>
    <w:rsid w:val="00BC2D1B"/>
    <w:rsid w:val="00BC4071"/>
    <w:rsid w:val="00BC55BD"/>
    <w:rsid w:val="00BC645D"/>
    <w:rsid w:val="00BC6C93"/>
    <w:rsid w:val="00BC7F92"/>
    <w:rsid w:val="00BE20AC"/>
    <w:rsid w:val="00BE20CD"/>
    <w:rsid w:val="00BE2925"/>
    <w:rsid w:val="00BE2D0E"/>
    <w:rsid w:val="00BE4C06"/>
    <w:rsid w:val="00C00F3E"/>
    <w:rsid w:val="00C014D1"/>
    <w:rsid w:val="00C02AFD"/>
    <w:rsid w:val="00C036DF"/>
    <w:rsid w:val="00C06419"/>
    <w:rsid w:val="00C077F1"/>
    <w:rsid w:val="00C165FD"/>
    <w:rsid w:val="00C20D9E"/>
    <w:rsid w:val="00C24F13"/>
    <w:rsid w:val="00C27A77"/>
    <w:rsid w:val="00C35A47"/>
    <w:rsid w:val="00C35C63"/>
    <w:rsid w:val="00C36EAD"/>
    <w:rsid w:val="00C379FA"/>
    <w:rsid w:val="00C4181F"/>
    <w:rsid w:val="00C45663"/>
    <w:rsid w:val="00C47398"/>
    <w:rsid w:val="00C51C57"/>
    <w:rsid w:val="00C537B7"/>
    <w:rsid w:val="00C54581"/>
    <w:rsid w:val="00C546D6"/>
    <w:rsid w:val="00C657BF"/>
    <w:rsid w:val="00C72E05"/>
    <w:rsid w:val="00C74D2E"/>
    <w:rsid w:val="00C809FF"/>
    <w:rsid w:val="00C81ABE"/>
    <w:rsid w:val="00C87D45"/>
    <w:rsid w:val="00C93F18"/>
    <w:rsid w:val="00C96E9B"/>
    <w:rsid w:val="00CA0422"/>
    <w:rsid w:val="00CA0EE3"/>
    <w:rsid w:val="00CA279B"/>
    <w:rsid w:val="00CB02A8"/>
    <w:rsid w:val="00CB0B14"/>
    <w:rsid w:val="00CC514E"/>
    <w:rsid w:val="00CC692C"/>
    <w:rsid w:val="00CD5080"/>
    <w:rsid w:val="00CD59F5"/>
    <w:rsid w:val="00CD68F2"/>
    <w:rsid w:val="00CE3B9D"/>
    <w:rsid w:val="00CE42FA"/>
    <w:rsid w:val="00CE7826"/>
    <w:rsid w:val="00CF0D22"/>
    <w:rsid w:val="00CF0FAB"/>
    <w:rsid w:val="00CF455C"/>
    <w:rsid w:val="00CF5114"/>
    <w:rsid w:val="00CF5C53"/>
    <w:rsid w:val="00D0034F"/>
    <w:rsid w:val="00D04065"/>
    <w:rsid w:val="00D0406D"/>
    <w:rsid w:val="00D10613"/>
    <w:rsid w:val="00D11961"/>
    <w:rsid w:val="00D12BBD"/>
    <w:rsid w:val="00D1433E"/>
    <w:rsid w:val="00D14B2B"/>
    <w:rsid w:val="00D165B5"/>
    <w:rsid w:val="00D217A7"/>
    <w:rsid w:val="00D22EAF"/>
    <w:rsid w:val="00D248CE"/>
    <w:rsid w:val="00D24BDF"/>
    <w:rsid w:val="00D27A59"/>
    <w:rsid w:val="00D30320"/>
    <w:rsid w:val="00D31AE5"/>
    <w:rsid w:val="00D31CB2"/>
    <w:rsid w:val="00D320F4"/>
    <w:rsid w:val="00D333BD"/>
    <w:rsid w:val="00D351A4"/>
    <w:rsid w:val="00D36665"/>
    <w:rsid w:val="00D426B3"/>
    <w:rsid w:val="00D46940"/>
    <w:rsid w:val="00D50167"/>
    <w:rsid w:val="00D50915"/>
    <w:rsid w:val="00D5341D"/>
    <w:rsid w:val="00D53CD4"/>
    <w:rsid w:val="00D61BEA"/>
    <w:rsid w:val="00D64475"/>
    <w:rsid w:val="00D64F8D"/>
    <w:rsid w:val="00D67032"/>
    <w:rsid w:val="00D701A2"/>
    <w:rsid w:val="00D71BCE"/>
    <w:rsid w:val="00D7200F"/>
    <w:rsid w:val="00D742A1"/>
    <w:rsid w:val="00D74880"/>
    <w:rsid w:val="00D807FB"/>
    <w:rsid w:val="00D81F66"/>
    <w:rsid w:val="00D9195C"/>
    <w:rsid w:val="00D944EC"/>
    <w:rsid w:val="00D94EA4"/>
    <w:rsid w:val="00D97DF4"/>
    <w:rsid w:val="00D97F1B"/>
    <w:rsid w:val="00DA1A9A"/>
    <w:rsid w:val="00DB1551"/>
    <w:rsid w:val="00DB347B"/>
    <w:rsid w:val="00DB3E69"/>
    <w:rsid w:val="00DB7B25"/>
    <w:rsid w:val="00DC1F88"/>
    <w:rsid w:val="00DC4028"/>
    <w:rsid w:val="00DC510C"/>
    <w:rsid w:val="00DD3764"/>
    <w:rsid w:val="00DD5BED"/>
    <w:rsid w:val="00DD60C5"/>
    <w:rsid w:val="00DD7008"/>
    <w:rsid w:val="00DE256F"/>
    <w:rsid w:val="00DE3B42"/>
    <w:rsid w:val="00DE6A69"/>
    <w:rsid w:val="00DE7305"/>
    <w:rsid w:val="00DF1D5B"/>
    <w:rsid w:val="00DF1D69"/>
    <w:rsid w:val="00DF2EFB"/>
    <w:rsid w:val="00E02B1E"/>
    <w:rsid w:val="00E03F82"/>
    <w:rsid w:val="00E07490"/>
    <w:rsid w:val="00E07695"/>
    <w:rsid w:val="00E12221"/>
    <w:rsid w:val="00E1503D"/>
    <w:rsid w:val="00E20CBA"/>
    <w:rsid w:val="00E22A31"/>
    <w:rsid w:val="00E22BAD"/>
    <w:rsid w:val="00E24AF6"/>
    <w:rsid w:val="00E25227"/>
    <w:rsid w:val="00E25A34"/>
    <w:rsid w:val="00E26E9D"/>
    <w:rsid w:val="00E312AC"/>
    <w:rsid w:val="00E334AF"/>
    <w:rsid w:val="00E362A2"/>
    <w:rsid w:val="00E364B6"/>
    <w:rsid w:val="00E36643"/>
    <w:rsid w:val="00E3783B"/>
    <w:rsid w:val="00E37ED4"/>
    <w:rsid w:val="00E422F5"/>
    <w:rsid w:val="00E42364"/>
    <w:rsid w:val="00E441DC"/>
    <w:rsid w:val="00E45F27"/>
    <w:rsid w:val="00E46001"/>
    <w:rsid w:val="00E51977"/>
    <w:rsid w:val="00E52054"/>
    <w:rsid w:val="00E5601A"/>
    <w:rsid w:val="00E60441"/>
    <w:rsid w:val="00E6048C"/>
    <w:rsid w:val="00E619DC"/>
    <w:rsid w:val="00E660F1"/>
    <w:rsid w:val="00E67F0A"/>
    <w:rsid w:val="00E71AA1"/>
    <w:rsid w:val="00E71E79"/>
    <w:rsid w:val="00E748C8"/>
    <w:rsid w:val="00E77A69"/>
    <w:rsid w:val="00E81CA9"/>
    <w:rsid w:val="00E849F3"/>
    <w:rsid w:val="00E87ADD"/>
    <w:rsid w:val="00E9038F"/>
    <w:rsid w:val="00E92B46"/>
    <w:rsid w:val="00E93597"/>
    <w:rsid w:val="00E937CE"/>
    <w:rsid w:val="00E97734"/>
    <w:rsid w:val="00EA1ECB"/>
    <w:rsid w:val="00EA3D10"/>
    <w:rsid w:val="00EA40C0"/>
    <w:rsid w:val="00EA4617"/>
    <w:rsid w:val="00EA63CA"/>
    <w:rsid w:val="00EB0344"/>
    <w:rsid w:val="00EC29D6"/>
    <w:rsid w:val="00EC511C"/>
    <w:rsid w:val="00EC6A8E"/>
    <w:rsid w:val="00EC6F73"/>
    <w:rsid w:val="00ED0F3E"/>
    <w:rsid w:val="00EE2464"/>
    <w:rsid w:val="00EE5B7F"/>
    <w:rsid w:val="00EE5FB5"/>
    <w:rsid w:val="00EF0351"/>
    <w:rsid w:val="00EF4565"/>
    <w:rsid w:val="00EF6A7D"/>
    <w:rsid w:val="00F00C48"/>
    <w:rsid w:val="00F00D66"/>
    <w:rsid w:val="00F04E34"/>
    <w:rsid w:val="00F05461"/>
    <w:rsid w:val="00F0580C"/>
    <w:rsid w:val="00F11D3B"/>
    <w:rsid w:val="00F131DF"/>
    <w:rsid w:val="00F131E1"/>
    <w:rsid w:val="00F133DC"/>
    <w:rsid w:val="00F14900"/>
    <w:rsid w:val="00F162A4"/>
    <w:rsid w:val="00F16ED2"/>
    <w:rsid w:val="00F17D8A"/>
    <w:rsid w:val="00F21131"/>
    <w:rsid w:val="00F246C9"/>
    <w:rsid w:val="00F27BA8"/>
    <w:rsid w:val="00F3085B"/>
    <w:rsid w:val="00F32022"/>
    <w:rsid w:val="00F3449E"/>
    <w:rsid w:val="00F352B6"/>
    <w:rsid w:val="00F359BD"/>
    <w:rsid w:val="00F37FE8"/>
    <w:rsid w:val="00F41799"/>
    <w:rsid w:val="00F43A3B"/>
    <w:rsid w:val="00F46224"/>
    <w:rsid w:val="00F47BC3"/>
    <w:rsid w:val="00F550AB"/>
    <w:rsid w:val="00F574A2"/>
    <w:rsid w:val="00F57F9E"/>
    <w:rsid w:val="00F612D5"/>
    <w:rsid w:val="00F642B2"/>
    <w:rsid w:val="00F66956"/>
    <w:rsid w:val="00F71BBB"/>
    <w:rsid w:val="00F72098"/>
    <w:rsid w:val="00F722E7"/>
    <w:rsid w:val="00F725FF"/>
    <w:rsid w:val="00F74081"/>
    <w:rsid w:val="00F76371"/>
    <w:rsid w:val="00F76AAF"/>
    <w:rsid w:val="00F76D06"/>
    <w:rsid w:val="00F77C24"/>
    <w:rsid w:val="00F90E1E"/>
    <w:rsid w:val="00F91264"/>
    <w:rsid w:val="00F96BD5"/>
    <w:rsid w:val="00F9768B"/>
    <w:rsid w:val="00F97A81"/>
    <w:rsid w:val="00FA03BB"/>
    <w:rsid w:val="00FA25EB"/>
    <w:rsid w:val="00FB0244"/>
    <w:rsid w:val="00FB1309"/>
    <w:rsid w:val="00FB1F14"/>
    <w:rsid w:val="00FC2428"/>
    <w:rsid w:val="00FC272B"/>
    <w:rsid w:val="00FC29C3"/>
    <w:rsid w:val="00FC5B0B"/>
    <w:rsid w:val="00FD1500"/>
    <w:rsid w:val="00FD1E39"/>
    <w:rsid w:val="00FD24BF"/>
    <w:rsid w:val="00FD302E"/>
    <w:rsid w:val="00FD601E"/>
    <w:rsid w:val="00FE264A"/>
    <w:rsid w:val="00FE3626"/>
    <w:rsid w:val="00FE62D0"/>
    <w:rsid w:val="00FE7BA6"/>
    <w:rsid w:val="00FE7D08"/>
    <w:rsid w:val="00FF0841"/>
    <w:rsid w:val="00FF785A"/>
    <w:rsid w:val="02AA3FA4"/>
    <w:rsid w:val="03CD0180"/>
    <w:rsid w:val="052042B1"/>
    <w:rsid w:val="05A023C0"/>
    <w:rsid w:val="0708664E"/>
    <w:rsid w:val="07565CF5"/>
    <w:rsid w:val="077245CE"/>
    <w:rsid w:val="08855B5D"/>
    <w:rsid w:val="092B04DA"/>
    <w:rsid w:val="09480190"/>
    <w:rsid w:val="0AAF57A5"/>
    <w:rsid w:val="0BA30A2E"/>
    <w:rsid w:val="0BC24CED"/>
    <w:rsid w:val="0C230C8A"/>
    <w:rsid w:val="0C680E5B"/>
    <w:rsid w:val="0DB33427"/>
    <w:rsid w:val="0E2C3C74"/>
    <w:rsid w:val="0EFD310B"/>
    <w:rsid w:val="0F5E02D7"/>
    <w:rsid w:val="0FCB5707"/>
    <w:rsid w:val="1021392E"/>
    <w:rsid w:val="103C4E97"/>
    <w:rsid w:val="10F12CA5"/>
    <w:rsid w:val="12121E5D"/>
    <w:rsid w:val="128E332D"/>
    <w:rsid w:val="12924C39"/>
    <w:rsid w:val="13CE74DE"/>
    <w:rsid w:val="14654803"/>
    <w:rsid w:val="161C4D40"/>
    <w:rsid w:val="197109F6"/>
    <w:rsid w:val="19B070C9"/>
    <w:rsid w:val="1A460593"/>
    <w:rsid w:val="1B2D2E18"/>
    <w:rsid w:val="1DCD0235"/>
    <w:rsid w:val="1E2615DA"/>
    <w:rsid w:val="1F397F19"/>
    <w:rsid w:val="1F4414BC"/>
    <w:rsid w:val="1F4538CC"/>
    <w:rsid w:val="1FC51DF4"/>
    <w:rsid w:val="1FEE4F94"/>
    <w:rsid w:val="2041745E"/>
    <w:rsid w:val="21CB7A15"/>
    <w:rsid w:val="221E5708"/>
    <w:rsid w:val="23491C51"/>
    <w:rsid w:val="24407836"/>
    <w:rsid w:val="26A57EAF"/>
    <w:rsid w:val="26B818A6"/>
    <w:rsid w:val="27DA7E39"/>
    <w:rsid w:val="28255604"/>
    <w:rsid w:val="28361B9E"/>
    <w:rsid w:val="28BB7879"/>
    <w:rsid w:val="2AF95FAD"/>
    <w:rsid w:val="2B3A5E49"/>
    <w:rsid w:val="2B7E6811"/>
    <w:rsid w:val="2EDB30B9"/>
    <w:rsid w:val="2EEF7773"/>
    <w:rsid w:val="2F9913B6"/>
    <w:rsid w:val="31A73674"/>
    <w:rsid w:val="31D252FD"/>
    <w:rsid w:val="339A470D"/>
    <w:rsid w:val="35CB0BE1"/>
    <w:rsid w:val="380932B2"/>
    <w:rsid w:val="39701D3B"/>
    <w:rsid w:val="39A867E3"/>
    <w:rsid w:val="3B7A25CD"/>
    <w:rsid w:val="3B830E28"/>
    <w:rsid w:val="3D61682E"/>
    <w:rsid w:val="3E5330F0"/>
    <w:rsid w:val="3F12400B"/>
    <w:rsid w:val="3F374A9E"/>
    <w:rsid w:val="418A25C2"/>
    <w:rsid w:val="41A20CED"/>
    <w:rsid w:val="420D646E"/>
    <w:rsid w:val="42DF47EA"/>
    <w:rsid w:val="44DE1A74"/>
    <w:rsid w:val="457C121E"/>
    <w:rsid w:val="47AA057E"/>
    <w:rsid w:val="484B6DF0"/>
    <w:rsid w:val="49554052"/>
    <w:rsid w:val="49CC0727"/>
    <w:rsid w:val="4ACD331D"/>
    <w:rsid w:val="4B661558"/>
    <w:rsid w:val="4BAC68E4"/>
    <w:rsid w:val="4BD22FC6"/>
    <w:rsid w:val="4C393625"/>
    <w:rsid w:val="4C6C492F"/>
    <w:rsid w:val="4C8D3667"/>
    <w:rsid w:val="4CFA4E67"/>
    <w:rsid w:val="4DA52133"/>
    <w:rsid w:val="4DF903BE"/>
    <w:rsid w:val="4E800152"/>
    <w:rsid w:val="4EB05D33"/>
    <w:rsid w:val="510D31D7"/>
    <w:rsid w:val="530668D5"/>
    <w:rsid w:val="53226EE4"/>
    <w:rsid w:val="53C369B5"/>
    <w:rsid w:val="556D03BC"/>
    <w:rsid w:val="568B0369"/>
    <w:rsid w:val="56C94877"/>
    <w:rsid w:val="57CF4C60"/>
    <w:rsid w:val="58A27025"/>
    <w:rsid w:val="592162A4"/>
    <w:rsid w:val="59A6439B"/>
    <w:rsid w:val="59EE7945"/>
    <w:rsid w:val="5A716A5E"/>
    <w:rsid w:val="5BC631ED"/>
    <w:rsid w:val="5C944260"/>
    <w:rsid w:val="5E8A0AF4"/>
    <w:rsid w:val="5EEE6BDA"/>
    <w:rsid w:val="5F3E7D7B"/>
    <w:rsid w:val="5FE17B01"/>
    <w:rsid w:val="60FF1705"/>
    <w:rsid w:val="611379FE"/>
    <w:rsid w:val="626112DF"/>
    <w:rsid w:val="62950E98"/>
    <w:rsid w:val="637D6FC2"/>
    <w:rsid w:val="64EB5F85"/>
    <w:rsid w:val="66AE223E"/>
    <w:rsid w:val="6732778B"/>
    <w:rsid w:val="673329B3"/>
    <w:rsid w:val="6AD64BC1"/>
    <w:rsid w:val="6AD82874"/>
    <w:rsid w:val="6B9247F2"/>
    <w:rsid w:val="6DF2393A"/>
    <w:rsid w:val="6F901CB4"/>
    <w:rsid w:val="70390980"/>
    <w:rsid w:val="70BE38F5"/>
    <w:rsid w:val="71A67270"/>
    <w:rsid w:val="72D12E90"/>
    <w:rsid w:val="7337215D"/>
    <w:rsid w:val="73A15914"/>
    <w:rsid w:val="73D4747C"/>
    <w:rsid w:val="74A20E07"/>
    <w:rsid w:val="74B677E9"/>
    <w:rsid w:val="757402F4"/>
    <w:rsid w:val="7A8D0058"/>
    <w:rsid w:val="7AF477F1"/>
    <w:rsid w:val="7BB157A4"/>
    <w:rsid w:val="7DAB71E1"/>
    <w:rsid w:val="7E93334A"/>
    <w:rsid w:val="7F3A04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semiHidden="0"/>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uiPriority w:val="9"/>
    <w:qFormat/>
    <w:pPr>
      <w:spacing w:beforeLines="100" w:before="240" w:afterLines="100" w:after="240"/>
      <w:jc w:val="center"/>
      <w:outlineLvl w:val="0"/>
    </w:pPr>
    <w:rPr>
      <w:rFonts w:ascii="方正小标宋简体" w:eastAsia="方正小标宋简体" w:hAnsi="黑体" w:cs="黑体"/>
      <w:sz w:val="44"/>
      <w:szCs w:val="44"/>
    </w:rPr>
  </w:style>
  <w:style w:type="paragraph" w:styleId="2">
    <w:name w:val="heading 2"/>
    <w:basedOn w:val="a"/>
    <w:next w:val="a"/>
    <w:link w:val="2Char"/>
    <w:uiPriority w:val="9"/>
    <w:unhideWhenUsed/>
    <w:qFormat/>
    <w:pPr>
      <w:spacing w:line="560" w:lineRule="exact"/>
      <w:ind w:firstLineChars="200" w:firstLine="640"/>
      <w:outlineLvl w:val="1"/>
    </w:pPr>
    <w:rPr>
      <w:rFonts w:ascii="黑体" w:eastAsia="黑体" w:hAnsi="黑体" w:cs="黑体"/>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10">
    <w:name w:val="toc 1"/>
    <w:basedOn w:val="a"/>
    <w:next w:val="a"/>
    <w:uiPriority w:val="39"/>
    <w:unhideWhenUsed/>
    <w:pPr>
      <w:tabs>
        <w:tab w:val="right" w:leader="dot" w:pos="8302"/>
      </w:tabs>
      <w:spacing w:line="560" w:lineRule="exact"/>
    </w:pPr>
    <w:rPr>
      <w:rFonts w:ascii="方正小标宋简体" w:eastAsia="方正小标宋简体" w:hAnsi="黑体" w:cs="黑体"/>
      <w:sz w:val="28"/>
      <w:szCs w:val="28"/>
    </w:rPr>
  </w:style>
  <w:style w:type="paragraph" w:styleId="20">
    <w:name w:val="toc 2"/>
    <w:basedOn w:val="a"/>
    <w:next w:val="a"/>
    <w:uiPriority w:val="39"/>
    <w:unhideWhenUsed/>
    <w:qFormat/>
    <w:pPr>
      <w:ind w:leftChars="200" w:left="420"/>
    </w:pPr>
  </w:style>
  <w:style w:type="paragraph" w:styleId="a6">
    <w:name w:val="Title"/>
    <w:basedOn w:val="a"/>
    <w:next w:val="a"/>
    <w:link w:val="Char2"/>
    <w:uiPriority w:val="10"/>
    <w:qFormat/>
    <w:pPr>
      <w:spacing w:before="240" w:after="60"/>
      <w:jc w:val="center"/>
      <w:outlineLvl w:val="0"/>
    </w:pPr>
    <w:rPr>
      <w:rFonts w:asciiTheme="majorHAnsi" w:hAnsiTheme="majorHAnsi" w:cstheme="majorBidi"/>
      <w:b/>
      <w:bCs/>
      <w:sz w:val="32"/>
      <w:szCs w:val="32"/>
    </w:rPr>
  </w:style>
  <w:style w:type="character" w:styleId="a7">
    <w:name w:val="Hyperlink"/>
    <w:basedOn w:val="a0"/>
    <w:uiPriority w:val="99"/>
    <w:unhideWhenUsed/>
    <w:qFormat/>
    <w:rPr>
      <w:color w:val="0000FF" w:themeColor="hyperlink"/>
      <w:u w:val="single"/>
    </w:rPr>
  </w:style>
  <w:style w:type="table" w:styleId="a8">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customStyle="1" w:styleId="11">
    <w:name w:val="列出段落1"/>
    <w:basedOn w:val="a"/>
    <w:uiPriority w:val="99"/>
    <w:qFormat/>
    <w:pPr>
      <w:ind w:firstLineChars="200" w:firstLine="420"/>
    </w:pPr>
    <w:rPr>
      <w:rFonts w:ascii="Calibri" w:hAnsi="Calibri"/>
      <w:szCs w:val="22"/>
    </w:rPr>
  </w:style>
  <w:style w:type="paragraph" w:customStyle="1" w:styleId="21">
    <w:name w:val="列出段落2"/>
    <w:basedOn w:val="a"/>
    <w:uiPriority w:val="34"/>
    <w:qFormat/>
    <w:pPr>
      <w:ind w:firstLineChars="200" w:firstLine="420"/>
    </w:pPr>
  </w:style>
  <w:style w:type="paragraph" w:customStyle="1" w:styleId="30">
    <w:name w:val="列出段落3"/>
    <w:basedOn w:val="a"/>
    <w:uiPriority w:val="99"/>
    <w:unhideWhenUsed/>
    <w:qFormat/>
    <w:pPr>
      <w:ind w:firstLineChars="200" w:firstLine="420"/>
    </w:pPr>
  </w:style>
  <w:style w:type="character" w:customStyle="1" w:styleId="2Char">
    <w:name w:val="标题 2 Char"/>
    <w:basedOn w:val="a0"/>
    <w:link w:val="2"/>
    <w:uiPriority w:val="9"/>
    <w:qFormat/>
    <w:rPr>
      <w:rFonts w:ascii="黑体" w:eastAsia="黑体" w:hAnsi="黑体" w:cs="黑体"/>
      <w:kern w:val="2"/>
      <w:sz w:val="32"/>
      <w:szCs w:val="32"/>
    </w:rPr>
  </w:style>
  <w:style w:type="paragraph" w:customStyle="1" w:styleId="TOC1">
    <w:name w:val="TOC 标题1"/>
    <w:basedOn w:val="1"/>
    <w:next w:val="a"/>
    <w:uiPriority w:val="39"/>
    <w:unhideWhenUsed/>
    <w:qFormat/>
    <w:pPr>
      <w:keepNext/>
      <w:keepLines/>
      <w:widowControl/>
      <w:spacing w:beforeLines="0" w:before="480" w:afterLines="0" w:after="0" w:line="276" w:lineRule="auto"/>
      <w:jc w:val="left"/>
      <w:outlineLvl w:val="9"/>
    </w:pPr>
    <w:rPr>
      <w:rFonts w:asciiTheme="majorHAnsi" w:eastAsiaTheme="majorEastAsia" w:hAnsiTheme="majorHAnsi" w:cstheme="majorBidi"/>
      <w:b/>
      <w:bCs/>
      <w:color w:val="365F91" w:themeColor="accent1" w:themeShade="BF"/>
      <w:kern w:val="0"/>
      <w:sz w:val="28"/>
      <w:szCs w:val="28"/>
    </w:rPr>
  </w:style>
  <w:style w:type="character" w:customStyle="1" w:styleId="Char">
    <w:name w:val="批注框文本 Char"/>
    <w:basedOn w:val="a0"/>
    <w:link w:val="a3"/>
    <w:uiPriority w:val="99"/>
    <w:semiHidden/>
    <w:qFormat/>
    <w:rPr>
      <w:rFonts w:ascii="Times New Roman" w:eastAsia="宋体" w:hAnsi="Times New Roman" w:cs="Times New Roman"/>
      <w:kern w:val="2"/>
      <w:sz w:val="18"/>
      <w:szCs w:val="18"/>
    </w:rPr>
  </w:style>
  <w:style w:type="character" w:customStyle="1" w:styleId="Char2">
    <w:name w:val="标题 Char"/>
    <w:basedOn w:val="a0"/>
    <w:link w:val="a6"/>
    <w:uiPriority w:val="10"/>
    <w:qFormat/>
    <w:rPr>
      <w:rFonts w:asciiTheme="majorHAnsi" w:eastAsia="宋体" w:hAnsiTheme="majorHAnsi" w:cstheme="majorBidi"/>
      <w:b/>
      <w:bCs/>
      <w:kern w:val="2"/>
      <w:sz w:val="32"/>
      <w:szCs w:val="32"/>
    </w:rPr>
  </w:style>
  <w:style w:type="character" w:customStyle="1" w:styleId="3Char">
    <w:name w:val="标题 3 Char"/>
    <w:basedOn w:val="a0"/>
    <w:link w:val="3"/>
    <w:uiPriority w:val="9"/>
    <w:semiHidden/>
    <w:rPr>
      <w:rFonts w:ascii="Times New Roman" w:eastAsia="宋体" w:hAnsi="Times New Roman" w:cs="Times New Roman"/>
      <w:b/>
      <w:bCs/>
      <w:kern w:val="2"/>
      <w:sz w:val="32"/>
      <w:szCs w:val="32"/>
    </w:rPr>
  </w:style>
  <w:style w:type="paragraph" w:styleId="a9">
    <w:name w:val="List Paragraph"/>
    <w:basedOn w:val="a"/>
    <w:uiPriority w:val="99"/>
    <w:unhideWhenUsed/>
    <w:rsid w:val="001440C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A51722-5DE1-455C-93F2-F17354501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1077</TotalTime>
  <Pages>54</Pages>
  <Words>4327</Words>
  <Characters>24666</Characters>
  <Application>Microsoft Office Word</Application>
  <DocSecurity>0</DocSecurity>
  <Lines>205</Lines>
  <Paragraphs>57</Paragraphs>
  <ScaleCrop>false</ScaleCrop>
  <Company>Sky123.Org</Company>
  <LinksUpToDate>false</LinksUpToDate>
  <CharactersWithSpaces>28936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胡培业</cp:lastModifiedBy>
  <cp:revision>902</cp:revision>
  <cp:lastPrinted>2016-09-27T02:32:00Z</cp:lastPrinted>
  <dcterms:created xsi:type="dcterms:W3CDTF">2016-03-16T03:14:00Z</dcterms:created>
  <dcterms:modified xsi:type="dcterms:W3CDTF">2016-09-27T02:58:00Z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